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A4B" w:rsidRPr="005F4FA4" w:rsidRDefault="00712A4B" w:rsidP="005F4FA4">
      <w:pPr>
        <w:tabs>
          <w:tab w:val="center" w:pos="4680"/>
        </w:tabs>
        <w:suppressAutoHyphens/>
        <w:jc w:val="center"/>
        <w:rPr>
          <w:rFonts w:ascii="Arial" w:hAnsi="Arial" w:cs="Arial"/>
          <w:b/>
          <w:spacing w:val="-3"/>
          <w:sz w:val="22"/>
          <w:szCs w:val="22"/>
        </w:rPr>
      </w:pPr>
      <w:r w:rsidRPr="005F4FA4">
        <w:rPr>
          <w:rFonts w:ascii="Arial" w:hAnsi="Arial" w:cs="Arial"/>
          <w:b/>
          <w:spacing w:val="-3"/>
          <w:sz w:val="22"/>
          <w:szCs w:val="22"/>
        </w:rPr>
        <w:t>MUNICIPAL EXCESS LIABILITY JOINT INSURANCE FUND</w:t>
      </w:r>
    </w:p>
    <w:p w:rsidR="00C00951" w:rsidRPr="005F4FA4" w:rsidRDefault="00C00951" w:rsidP="005F4FA4">
      <w:pPr>
        <w:tabs>
          <w:tab w:val="center" w:pos="4680"/>
        </w:tabs>
        <w:suppressAutoHyphens/>
        <w:jc w:val="center"/>
        <w:rPr>
          <w:rFonts w:ascii="Arial" w:hAnsi="Arial" w:cs="Arial"/>
          <w:spacing w:val="-3"/>
          <w:sz w:val="22"/>
          <w:szCs w:val="22"/>
        </w:rPr>
      </w:pPr>
      <w:r w:rsidRPr="005F4FA4">
        <w:rPr>
          <w:rFonts w:ascii="Arial" w:hAnsi="Arial" w:cs="Arial"/>
          <w:spacing w:val="-3"/>
          <w:sz w:val="22"/>
          <w:szCs w:val="22"/>
        </w:rPr>
        <w:t>9 Campus Drive, Suite 216</w:t>
      </w:r>
    </w:p>
    <w:p w:rsidR="00C00951" w:rsidRPr="005F4FA4" w:rsidRDefault="00C00951" w:rsidP="005F4FA4">
      <w:pPr>
        <w:tabs>
          <w:tab w:val="center" w:pos="4680"/>
        </w:tabs>
        <w:suppressAutoHyphens/>
        <w:jc w:val="center"/>
        <w:rPr>
          <w:rFonts w:ascii="Arial" w:hAnsi="Arial" w:cs="Arial"/>
          <w:spacing w:val="-3"/>
          <w:sz w:val="22"/>
          <w:szCs w:val="22"/>
        </w:rPr>
      </w:pPr>
      <w:r w:rsidRPr="005F4FA4">
        <w:rPr>
          <w:rFonts w:ascii="Arial" w:hAnsi="Arial" w:cs="Arial"/>
          <w:spacing w:val="-3"/>
          <w:sz w:val="22"/>
          <w:szCs w:val="22"/>
        </w:rPr>
        <w:t>Parsippany, NJ 07054</w:t>
      </w:r>
    </w:p>
    <w:p w:rsidR="00C00951" w:rsidRPr="005F4FA4" w:rsidRDefault="00C00951" w:rsidP="005F4FA4">
      <w:pPr>
        <w:tabs>
          <w:tab w:val="center" w:pos="4680"/>
        </w:tabs>
        <w:suppressAutoHyphens/>
        <w:jc w:val="center"/>
        <w:rPr>
          <w:rFonts w:ascii="Arial" w:hAnsi="Arial" w:cs="Arial"/>
          <w:b/>
          <w:spacing w:val="-3"/>
          <w:sz w:val="22"/>
          <w:szCs w:val="22"/>
        </w:rPr>
      </w:pPr>
      <w:r w:rsidRPr="005F4FA4">
        <w:rPr>
          <w:rFonts w:ascii="Arial" w:hAnsi="Arial" w:cs="Arial"/>
          <w:spacing w:val="-3"/>
          <w:sz w:val="22"/>
          <w:szCs w:val="22"/>
        </w:rPr>
        <w:t>Telephone (201) 881-7632</w:t>
      </w:r>
    </w:p>
    <w:p w:rsidR="00712A4B" w:rsidRPr="005F4FA4" w:rsidRDefault="00712A4B" w:rsidP="005F4FA4">
      <w:pPr>
        <w:pStyle w:val="Heading4"/>
        <w:rPr>
          <w:rFonts w:ascii="Arial" w:hAnsi="Arial" w:cs="Arial"/>
          <w:color w:val="auto"/>
          <w:sz w:val="22"/>
          <w:szCs w:val="22"/>
        </w:rPr>
      </w:pPr>
    </w:p>
    <w:p w:rsidR="00712A4B" w:rsidRPr="005F4FA4" w:rsidRDefault="00712A4B" w:rsidP="005F4FA4">
      <w:pPr>
        <w:pStyle w:val="Heading4"/>
        <w:rPr>
          <w:rFonts w:ascii="Arial" w:hAnsi="Arial" w:cs="Arial"/>
          <w:color w:val="auto"/>
          <w:sz w:val="22"/>
          <w:szCs w:val="22"/>
        </w:rPr>
      </w:pPr>
      <w:r w:rsidRPr="005F4FA4">
        <w:rPr>
          <w:rFonts w:ascii="Arial" w:hAnsi="Arial" w:cs="Arial"/>
          <w:color w:val="auto"/>
          <w:sz w:val="22"/>
          <w:szCs w:val="22"/>
        </w:rPr>
        <w:t xml:space="preserve">BULLETIN MEL </w:t>
      </w:r>
      <w:r w:rsidR="00184026">
        <w:rPr>
          <w:rFonts w:ascii="Arial" w:hAnsi="Arial" w:cs="Arial"/>
          <w:color w:val="auto"/>
          <w:sz w:val="22"/>
          <w:szCs w:val="22"/>
        </w:rPr>
        <w:t>21-22</w:t>
      </w:r>
    </w:p>
    <w:p w:rsidR="00712A4B" w:rsidRPr="005F4FA4" w:rsidRDefault="00712A4B" w:rsidP="005F4FA4">
      <w:pPr>
        <w:jc w:val="both"/>
        <w:rPr>
          <w:rFonts w:ascii="Arial" w:hAnsi="Arial" w:cs="Arial"/>
          <w:sz w:val="22"/>
          <w:szCs w:val="22"/>
        </w:rPr>
      </w:pPr>
    </w:p>
    <w:p w:rsidR="00712A4B" w:rsidRPr="005F4FA4" w:rsidRDefault="00A831BE" w:rsidP="00B879DD">
      <w:pPr>
        <w:jc w:val="both"/>
        <w:rPr>
          <w:rFonts w:ascii="Arial" w:hAnsi="Arial" w:cs="Arial"/>
          <w:b/>
          <w:spacing w:val="-3"/>
          <w:sz w:val="22"/>
          <w:szCs w:val="22"/>
        </w:rPr>
      </w:pPr>
      <w:r w:rsidRPr="005F4FA4">
        <w:rPr>
          <w:rFonts w:ascii="Arial" w:hAnsi="Arial" w:cs="Arial"/>
          <w:b/>
          <w:spacing w:val="-3"/>
          <w:sz w:val="22"/>
          <w:szCs w:val="22"/>
        </w:rPr>
        <w:t>Date:</w:t>
      </w:r>
      <w:r w:rsidRPr="005F4FA4">
        <w:rPr>
          <w:rFonts w:ascii="Arial" w:hAnsi="Arial" w:cs="Arial"/>
          <w:b/>
          <w:spacing w:val="-3"/>
          <w:sz w:val="22"/>
          <w:szCs w:val="22"/>
        </w:rPr>
        <w:tab/>
      </w:r>
      <w:r w:rsidRPr="005F4FA4">
        <w:rPr>
          <w:rFonts w:ascii="Arial" w:hAnsi="Arial" w:cs="Arial"/>
          <w:b/>
          <w:spacing w:val="-3"/>
          <w:sz w:val="22"/>
          <w:szCs w:val="22"/>
        </w:rPr>
        <w:tab/>
      </w:r>
      <w:r w:rsidR="00ED5137">
        <w:rPr>
          <w:rFonts w:ascii="Arial" w:hAnsi="Arial" w:cs="Arial"/>
          <w:b/>
          <w:spacing w:val="-3"/>
          <w:sz w:val="22"/>
          <w:szCs w:val="22"/>
        </w:rPr>
        <w:t>January 1, 20</w:t>
      </w:r>
      <w:r w:rsidR="00184026">
        <w:rPr>
          <w:rFonts w:ascii="Arial" w:hAnsi="Arial" w:cs="Arial"/>
          <w:b/>
          <w:spacing w:val="-3"/>
          <w:sz w:val="22"/>
          <w:szCs w:val="22"/>
        </w:rPr>
        <w:t>21</w:t>
      </w:r>
    </w:p>
    <w:p w:rsidR="00712A4B" w:rsidRPr="005F4FA4" w:rsidRDefault="00712A4B" w:rsidP="00B879DD">
      <w:pPr>
        <w:jc w:val="both"/>
        <w:rPr>
          <w:rFonts w:ascii="Arial" w:hAnsi="Arial" w:cs="Arial"/>
          <w:b/>
          <w:spacing w:val="-3"/>
          <w:sz w:val="22"/>
          <w:szCs w:val="22"/>
        </w:rPr>
      </w:pPr>
    </w:p>
    <w:p w:rsidR="00712A4B" w:rsidRPr="005F4FA4" w:rsidRDefault="00712A4B" w:rsidP="00B879DD">
      <w:pPr>
        <w:jc w:val="both"/>
        <w:rPr>
          <w:rFonts w:ascii="Arial" w:hAnsi="Arial" w:cs="Arial"/>
          <w:b/>
          <w:spacing w:val="-3"/>
          <w:sz w:val="22"/>
          <w:szCs w:val="22"/>
        </w:rPr>
      </w:pPr>
      <w:r w:rsidRPr="005F4FA4">
        <w:rPr>
          <w:rFonts w:ascii="Arial" w:hAnsi="Arial" w:cs="Arial"/>
          <w:b/>
          <w:spacing w:val="-3"/>
          <w:sz w:val="22"/>
          <w:szCs w:val="22"/>
        </w:rPr>
        <w:t>To:</w:t>
      </w:r>
      <w:r w:rsidRPr="005F4FA4">
        <w:rPr>
          <w:rFonts w:ascii="Arial" w:hAnsi="Arial" w:cs="Arial"/>
          <w:b/>
          <w:spacing w:val="-3"/>
          <w:sz w:val="22"/>
          <w:szCs w:val="22"/>
        </w:rPr>
        <w:tab/>
      </w:r>
      <w:r w:rsidRPr="005F4FA4">
        <w:rPr>
          <w:rFonts w:ascii="Arial" w:hAnsi="Arial" w:cs="Arial"/>
          <w:b/>
          <w:spacing w:val="-3"/>
          <w:sz w:val="22"/>
          <w:szCs w:val="22"/>
        </w:rPr>
        <w:tab/>
        <w:t>Fund Commissioners of Member Joint Insurance Funds</w:t>
      </w:r>
    </w:p>
    <w:p w:rsidR="00712A4B" w:rsidRPr="005F4FA4" w:rsidRDefault="00712A4B" w:rsidP="00B879DD">
      <w:pPr>
        <w:pStyle w:val="EndnoteText"/>
        <w:jc w:val="both"/>
        <w:rPr>
          <w:rFonts w:ascii="Arial" w:hAnsi="Arial" w:cs="Arial"/>
          <w:b/>
          <w:spacing w:val="-3"/>
          <w:sz w:val="22"/>
          <w:szCs w:val="22"/>
        </w:rPr>
      </w:pPr>
    </w:p>
    <w:p w:rsidR="00712A4B" w:rsidRPr="005F4FA4" w:rsidRDefault="00712A4B" w:rsidP="00B879DD">
      <w:pPr>
        <w:jc w:val="both"/>
        <w:rPr>
          <w:rFonts w:ascii="Arial" w:hAnsi="Arial" w:cs="Arial"/>
          <w:b/>
          <w:spacing w:val="-3"/>
          <w:sz w:val="22"/>
          <w:szCs w:val="22"/>
        </w:rPr>
      </w:pPr>
      <w:r w:rsidRPr="005F4FA4">
        <w:rPr>
          <w:rFonts w:ascii="Arial" w:hAnsi="Arial" w:cs="Arial"/>
          <w:b/>
          <w:spacing w:val="-3"/>
          <w:sz w:val="22"/>
          <w:szCs w:val="22"/>
        </w:rPr>
        <w:t>From:</w:t>
      </w:r>
      <w:r w:rsidRPr="005F4FA4">
        <w:rPr>
          <w:rFonts w:ascii="Arial" w:hAnsi="Arial" w:cs="Arial"/>
          <w:b/>
          <w:spacing w:val="-3"/>
          <w:sz w:val="22"/>
          <w:szCs w:val="22"/>
        </w:rPr>
        <w:tab/>
      </w:r>
      <w:r w:rsidRPr="005F4FA4">
        <w:rPr>
          <w:rFonts w:ascii="Arial" w:hAnsi="Arial" w:cs="Arial"/>
          <w:b/>
          <w:spacing w:val="-3"/>
          <w:sz w:val="22"/>
          <w:szCs w:val="22"/>
        </w:rPr>
        <w:tab/>
      </w:r>
      <w:r w:rsidR="00AA1084" w:rsidRPr="005F4FA4">
        <w:rPr>
          <w:rFonts w:ascii="Arial" w:hAnsi="Arial" w:cs="Arial"/>
          <w:b/>
          <w:spacing w:val="-3"/>
          <w:sz w:val="22"/>
          <w:szCs w:val="22"/>
        </w:rPr>
        <w:t xml:space="preserve">MEL </w:t>
      </w:r>
      <w:r w:rsidR="005F4FA4" w:rsidRPr="005F4FA4">
        <w:rPr>
          <w:rFonts w:ascii="Arial" w:hAnsi="Arial" w:cs="Arial"/>
          <w:b/>
          <w:spacing w:val="-3"/>
          <w:sz w:val="22"/>
          <w:szCs w:val="22"/>
        </w:rPr>
        <w:t xml:space="preserve">Underwriting Manager, </w:t>
      </w:r>
      <w:r w:rsidRPr="005F4FA4">
        <w:rPr>
          <w:rFonts w:ascii="Arial" w:hAnsi="Arial" w:cs="Arial"/>
          <w:b/>
          <w:spacing w:val="-3"/>
          <w:sz w:val="22"/>
          <w:szCs w:val="22"/>
        </w:rPr>
        <w:t>Conner Strong &amp; Buckelew</w:t>
      </w:r>
      <w:r w:rsidRPr="005F4FA4">
        <w:rPr>
          <w:rFonts w:ascii="Arial" w:hAnsi="Arial" w:cs="Arial"/>
          <w:b/>
          <w:spacing w:val="-3"/>
          <w:sz w:val="22"/>
          <w:szCs w:val="22"/>
        </w:rPr>
        <w:tab/>
      </w:r>
    </w:p>
    <w:p w:rsidR="00712A4B" w:rsidRPr="005F4FA4" w:rsidRDefault="00712A4B" w:rsidP="00B879DD">
      <w:pPr>
        <w:jc w:val="both"/>
        <w:rPr>
          <w:rFonts w:ascii="Arial" w:hAnsi="Arial" w:cs="Arial"/>
          <w:b/>
          <w:spacing w:val="-3"/>
          <w:sz w:val="22"/>
          <w:szCs w:val="22"/>
        </w:rPr>
      </w:pPr>
    </w:p>
    <w:p w:rsidR="00712A4B" w:rsidRPr="005F4FA4" w:rsidRDefault="00712A4B" w:rsidP="00B879DD">
      <w:pPr>
        <w:pBdr>
          <w:bottom w:val="single" w:sz="12" w:space="1" w:color="auto"/>
        </w:pBdr>
        <w:ind w:left="1440" w:hanging="1440"/>
        <w:jc w:val="both"/>
        <w:rPr>
          <w:rFonts w:ascii="Arial" w:hAnsi="Arial" w:cs="Arial"/>
          <w:b/>
          <w:spacing w:val="-3"/>
          <w:sz w:val="22"/>
          <w:szCs w:val="22"/>
        </w:rPr>
      </w:pPr>
      <w:r w:rsidRPr="005F4FA4">
        <w:rPr>
          <w:rFonts w:ascii="Arial" w:hAnsi="Arial" w:cs="Arial"/>
          <w:b/>
          <w:spacing w:val="-3"/>
          <w:sz w:val="22"/>
          <w:szCs w:val="22"/>
        </w:rPr>
        <w:t>Re:</w:t>
      </w:r>
      <w:r w:rsidRPr="005F4FA4">
        <w:rPr>
          <w:rFonts w:ascii="Arial" w:hAnsi="Arial" w:cs="Arial"/>
          <w:b/>
          <w:spacing w:val="-3"/>
          <w:sz w:val="22"/>
          <w:szCs w:val="22"/>
        </w:rPr>
        <w:tab/>
      </w:r>
      <w:r w:rsidR="00D6663C">
        <w:rPr>
          <w:rFonts w:ascii="Arial" w:hAnsi="Arial" w:cs="Arial"/>
          <w:b/>
          <w:spacing w:val="-3"/>
          <w:sz w:val="22"/>
          <w:szCs w:val="22"/>
        </w:rPr>
        <w:t>Unmanned Aircraft Systems (“Drones”)</w:t>
      </w:r>
    </w:p>
    <w:p w:rsidR="00712A4B" w:rsidRPr="005F4FA4" w:rsidRDefault="00712A4B" w:rsidP="00B879DD">
      <w:pPr>
        <w:pStyle w:val="BodyText3"/>
        <w:tabs>
          <w:tab w:val="left" w:pos="900"/>
        </w:tabs>
        <w:rPr>
          <w:rFonts w:ascii="Arial" w:hAnsi="Arial" w:cs="Arial"/>
          <w:sz w:val="22"/>
          <w:szCs w:val="22"/>
        </w:rPr>
      </w:pPr>
    </w:p>
    <w:p w:rsidR="00A12919" w:rsidRPr="00A12919" w:rsidRDefault="00A12919" w:rsidP="00B879DD">
      <w:pPr>
        <w:tabs>
          <w:tab w:val="left" w:pos="-1080"/>
          <w:tab w:val="left" w:pos="1080"/>
        </w:tabs>
        <w:suppressAutoHyphens/>
        <w:jc w:val="both"/>
        <w:rPr>
          <w:rFonts w:ascii="Arial" w:hAnsi="Arial" w:cs="Arial"/>
          <w:i/>
          <w:spacing w:val="-3"/>
          <w:sz w:val="22"/>
          <w:szCs w:val="22"/>
        </w:rPr>
      </w:pPr>
      <w:r>
        <w:rPr>
          <w:rFonts w:ascii="Arial" w:hAnsi="Arial" w:cs="Arial"/>
          <w:i/>
          <w:spacing w:val="-3"/>
          <w:sz w:val="22"/>
          <w:szCs w:val="22"/>
        </w:rPr>
        <w:t>This bulletin does not apply to the NJUA JIF.</w:t>
      </w:r>
    </w:p>
    <w:p w:rsidR="00A12919" w:rsidRDefault="00A12919" w:rsidP="00B879DD">
      <w:pPr>
        <w:tabs>
          <w:tab w:val="left" w:pos="-1080"/>
          <w:tab w:val="left" w:pos="1080"/>
        </w:tabs>
        <w:suppressAutoHyphens/>
        <w:jc w:val="both"/>
        <w:rPr>
          <w:rFonts w:ascii="Arial" w:hAnsi="Arial" w:cs="Arial"/>
          <w:spacing w:val="-3"/>
          <w:sz w:val="22"/>
          <w:szCs w:val="22"/>
        </w:rPr>
      </w:pPr>
    </w:p>
    <w:p w:rsidR="00755B65" w:rsidRDefault="006226C1" w:rsidP="00B879DD">
      <w:pPr>
        <w:tabs>
          <w:tab w:val="left" w:pos="-1080"/>
          <w:tab w:val="left" w:pos="1080"/>
        </w:tabs>
        <w:suppressAutoHyphens/>
        <w:jc w:val="both"/>
        <w:rPr>
          <w:rFonts w:ascii="Arial" w:hAnsi="Arial" w:cs="Arial"/>
          <w:spacing w:val="-3"/>
          <w:sz w:val="22"/>
          <w:szCs w:val="22"/>
        </w:rPr>
      </w:pPr>
      <w:r>
        <w:rPr>
          <w:rFonts w:ascii="Arial" w:hAnsi="Arial" w:cs="Arial"/>
          <w:spacing w:val="-3"/>
          <w:sz w:val="22"/>
          <w:szCs w:val="22"/>
        </w:rPr>
        <w:t xml:space="preserve">Coverage for Unmanned Aircraft Systems (“UASs”) is included in </w:t>
      </w:r>
      <w:r w:rsidR="00ED5137">
        <w:rPr>
          <w:rFonts w:ascii="Arial" w:hAnsi="Arial" w:cs="Arial"/>
          <w:spacing w:val="-3"/>
          <w:sz w:val="22"/>
          <w:szCs w:val="22"/>
        </w:rPr>
        <w:t>the</w:t>
      </w:r>
      <w:r>
        <w:rPr>
          <w:rFonts w:ascii="Arial" w:hAnsi="Arial" w:cs="Arial"/>
          <w:spacing w:val="-3"/>
          <w:sz w:val="22"/>
          <w:szCs w:val="22"/>
        </w:rPr>
        <w:t xml:space="preserve"> JIF and MEL Casualty policies.  The member entities will receive coverage through the first $5 million of coverage with </w:t>
      </w:r>
      <w:r w:rsidR="00A12919">
        <w:rPr>
          <w:rFonts w:ascii="Arial" w:hAnsi="Arial" w:cs="Arial"/>
          <w:spacing w:val="-3"/>
          <w:sz w:val="22"/>
          <w:szCs w:val="22"/>
        </w:rPr>
        <w:t>the local JIF and</w:t>
      </w:r>
      <w:r>
        <w:rPr>
          <w:rFonts w:ascii="Arial" w:hAnsi="Arial" w:cs="Arial"/>
          <w:spacing w:val="-3"/>
          <w:sz w:val="22"/>
          <w:szCs w:val="22"/>
        </w:rPr>
        <w:t xml:space="preserve"> MEL, and Munich will provide up to the excess limit purchased by the member entity, but no more than $5 million excess $5 million.  </w:t>
      </w:r>
    </w:p>
    <w:p w:rsidR="002F63E8" w:rsidRDefault="002F63E8" w:rsidP="00B879DD">
      <w:pPr>
        <w:tabs>
          <w:tab w:val="left" w:pos="-1080"/>
          <w:tab w:val="left" w:pos="1080"/>
        </w:tabs>
        <w:suppressAutoHyphens/>
        <w:jc w:val="both"/>
        <w:rPr>
          <w:rFonts w:ascii="Arial" w:hAnsi="Arial" w:cs="Arial"/>
          <w:spacing w:val="-3"/>
          <w:sz w:val="22"/>
          <w:szCs w:val="22"/>
        </w:rPr>
      </w:pPr>
    </w:p>
    <w:p w:rsidR="00744D4C" w:rsidRDefault="000D3E42" w:rsidP="00B879DD">
      <w:pPr>
        <w:tabs>
          <w:tab w:val="left" w:pos="-1080"/>
          <w:tab w:val="left" w:pos="1080"/>
        </w:tabs>
        <w:suppressAutoHyphens/>
        <w:jc w:val="both"/>
        <w:rPr>
          <w:rFonts w:ascii="Arial" w:hAnsi="Arial" w:cs="Arial"/>
          <w:b/>
          <w:spacing w:val="-3"/>
          <w:sz w:val="22"/>
          <w:szCs w:val="22"/>
        </w:rPr>
      </w:pPr>
      <w:r>
        <w:rPr>
          <w:rFonts w:ascii="Arial" w:hAnsi="Arial" w:cs="Arial"/>
          <w:b/>
          <w:spacing w:val="-3"/>
          <w:sz w:val="22"/>
          <w:szCs w:val="22"/>
        </w:rPr>
        <w:t>DEFINITIONS</w:t>
      </w:r>
    </w:p>
    <w:p w:rsidR="002F63E8" w:rsidRDefault="002F63E8" w:rsidP="00B879DD">
      <w:pPr>
        <w:tabs>
          <w:tab w:val="left" w:pos="-1080"/>
          <w:tab w:val="left" w:pos="1080"/>
        </w:tabs>
        <w:suppressAutoHyphens/>
        <w:jc w:val="both"/>
        <w:rPr>
          <w:rFonts w:ascii="Arial" w:hAnsi="Arial" w:cs="Arial"/>
          <w:spacing w:val="-3"/>
          <w:sz w:val="22"/>
          <w:szCs w:val="22"/>
        </w:rPr>
      </w:pPr>
      <w:r>
        <w:rPr>
          <w:rFonts w:ascii="Arial" w:hAnsi="Arial" w:cs="Arial"/>
          <w:b/>
          <w:spacing w:val="-3"/>
          <w:sz w:val="22"/>
          <w:szCs w:val="22"/>
        </w:rPr>
        <w:t>Unmanned Aircraft System</w:t>
      </w:r>
      <w:r w:rsidR="003E7F90">
        <w:rPr>
          <w:rFonts w:ascii="Arial" w:hAnsi="Arial" w:cs="Arial"/>
          <w:b/>
          <w:spacing w:val="-3"/>
          <w:sz w:val="22"/>
          <w:szCs w:val="22"/>
        </w:rPr>
        <w:t xml:space="preserve"> </w:t>
      </w:r>
      <w:r w:rsidR="003E7F90">
        <w:rPr>
          <w:rFonts w:ascii="Arial" w:hAnsi="Arial" w:cs="Arial"/>
          <w:spacing w:val="-3"/>
          <w:sz w:val="22"/>
          <w:szCs w:val="22"/>
        </w:rPr>
        <w:t xml:space="preserve">– </w:t>
      </w:r>
      <w:r>
        <w:rPr>
          <w:rFonts w:ascii="Arial" w:hAnsi="Arial" w:cs="Arial"/>
          <w:spacing w:val="-3"/>
          <w:sz w:val="22"/>
          <w:szCs w:val="22"/>
        </w:rPr>
        <w:t>A</w:t>
      </w:r>
      <w:r w:rsidRPr="002F63E8">
        <w:rPr>
          <w:rFonts w:ascii="Arial" w:hAnsi="Arial" w:cs="Arial"/>
          <w:spacing w:val="-3"/>
          <w:sz w:val="22"/>
          <w:szCs w:val="22"/>
        </w:rPr>
        <w:t xml:space="preserve">n </w:t>
      </w:r>
      <w:r w:rsidRPr="002F63E8">
        <w:rPr>
          <w:rFonts w:ascii="Arial" w:hAnsi="Arial" w:cs="Arial"/>
          <w:b/>
          <w:spacing w:val="-3"/>
          <w:sz w:val="22"/>
          <w:szCs w:val="22"/>
        </w:rPr>
        <w:t>unmanned aircraft</w:t>
      </w:r>
      <w:r w:rsidRPr="002F63E8">
        <w:rPr>
          <w:rFonts w:ascii="Arial" w:hAnsi="Arial" w:cs="Arial"/>
          <w:spacing w:val="-3"/>
          <w:sz w:val="22"/>
          <w:szCs w:val="22"/>
        </w:rPr>
        <w:t xml:space="preserve"> and its associated elements, including the control stations, communication links, data links, navigation equipment, launch / recovery equipment, other support equipment and </w:t>
      </w:r>
      <w:r w:rsidRPr="002F63E8">
        <w:rPr>
          <w:rFonts w:ascii="Arial" w:hAnsi="Arial" w:cs="Arial"/>
          <w:b/>
          <w:spacing w:val="-3"/>
          <w:sz w:val="22"/>
          <w:szCs w:val="22"/>
        </w:rPr>
        <w:t>payload</w:t>
      </w:r>
      <w:r w:rsidRPr="002F63E8">
        <w:rPr>
          <w:rFonts w:ascii="Arial" w:hAnsi="Arial" w:cs="Arial"/>
          <w:spacing w:val="-3"/>
          <w:sz w:val="22"/>
          <w:szCs w:val="22"/>
        </w:rPr>
        <w:t xml:space="preserve"> that are required for the pilot-in-command together with his or her crewmembers and visual observers to operate safely and efficiently in the national airspace system.</w:t>
      </w:r>
    </w:p>
    <w:p w:rsidR="002F63E8" w:rsidRDefault="002F63E8" w:rsidP="00B879DD">
      <w:pPr>
        <w:tabs>
          <w:tab w:val="left" w:pos="-1080"/>
          <w:tab w:val="left" w:pos="1080"/>
        </w:tabs>
        <w:suppressAutoHyphens/>
        <w:jc w:val="both"/>
        <w:rPr>
          <w:rFonts w:ascii="Arial" w:hAnsi="Arial" w:cs="Arial"/>
          <w:spacing w:val="-3"/>
          <w:sz w:val="22"/>
          <w:szCs w:val="22"/>
        </w:rPr>
      </w:pPr>
    </w:p>
    <w:p w:rsidR="002F63E8" w:rsidRPr="002F63E8" w:rsidRDefault="00597B2A" w:rsidP="00B879DD">
      <w:pPr>
        <w:tabs>
          <w:tab w:val="left" w:pos="-1080"/>
          <w:tab w:val="left" w:pos="1080"/>
        </w:tabs>
        <w:suppressAutoHyphens/>
        <w:jc w:val="both"/>
        <w:rPr>
          <w:rFonts w:ascii="Arial" w:hAnsi="Arial" w:cs="Arial"/>
          <w:spacing w:val="-3"/>
          <w:sz w:val="22"/>
          <w:szCs w:val="22"/>
        </w:rPr>
      </w:pPr>
      <w:r>
        <w:rPr>
          <w:rFonts w:ascii="Arial" w:hAnsi="Arial" w:cs="Arial"/>
          <w:b/>
          <w:spacing w:val="-3"/>
          <w:sz w:val="22"/>
          <w:szCs w:val="22"/>
        </w:rPr>
        <w:t>Unmanned A</w:t>
      </w:r>
      <w:r w:rsidR="002F63E8" w:rsidRPr="002F63E8">
        <w:rPr>
          <w:rFonts w:ascii="Arial" w:hAnsi="Arial" w:cs="Arial"/>
          <w:b/>
          <w:spacing w:val="-3"/>
          <w:sz w:val="22"/>
          <w:szCs w:val="22"/>
        </w:rPr>
        <w:t>ircraft</w:t>
      </w:r>
      <w:r w:rsidR="002F63E8" w:rsidRPr="002F63E8">
        <w:rPr>
          <w:rFonts w:ascii="Arial" w:hAnsi="Arial" w:cs="Arial"/>
          <w:spacing w:val="-3"/>
          <w:sz w:val="22"/>
          <w:szCs w:val="22"/>
        </w:rPr>
        <w:t xml:space="preserve"> </w:t>
      </w:r>
      <w:r w:rsidR="003E7F90">
        <w:rPr>
          <w:rFonts w:ascii="Arial" w:hAnsi="Arial" w:cs="Arial"/>
          <w:spacing w:val="-3"/>
          <w:sz w:val="22"/>
          <w:szCs w:val="22"/>
        </w:rPr>
        <w:t xml:space="preserve">– </w:t>
      </w:r>
      <w:r w:rsidR="002F63E8">
        <w:rPr>
          <w:rFonts w:ascii="Arial" w:hAnsi="Arial" w:cs="Arial"/>
          <w:spacing w:val="-3"/>
          <w:sz w:val="22"/>
          <w:szCs w:val="22"/>
        </w:rPr>
        <w:t>An</w:t>
      </w:r>
      <w:r w:rsidR="002F63E8" w:rsidRPr="002F63E8">
        <w:rPr>
          <w:rFonts w:ascii="Arial" w:hAnsi="Arial" w:cs="Arial"/>
          <w:spacing w:val="-3"/>
          <w:sz w:val="22"/>
          <w:szCs w:val="22"/>
        </w:rPr>
        <w:t xml:space="preserve"> aircraft that is designed and manufactured to be operated without the possibility of being controlled directly by a person from within or on-board the aircraft, and that is owned by the insured.</w:t>
      </w:r>
    </w:p>
    <w:p w:rsidR="002F63E8" w:rsidRPr="002F63E8" w:rsidRDefault="002F63E8" w:rsidP="00B879DD">
      <w:pPr>
        <w:tabs>
          <w:tab w:val="left" w:pos="-1080"/>
          <w:tab w:val="left" w:pos="1080"/>
        </w:tabs>
        <w:suppressAutoHyphens/>
        <w:jc w:val="both"/>
        <w:rPr>
          <w:rFonts w:ascii="Arial" w:hAnsi="Arial" w:cs="Arial"/>
          <w:spacing w:val="-3"/>
          <w:sz w:val="22"/>
          <w:szCs w:val="22"/>
        </w:rPr>
      </w:pPr>
    </w:p>
    <w:p w:rsidR="002F63E8" w:rsidRPr="002F63E8" w:rsidRDefault="002F63E8" w:rsidP="00B879DD">
      <w:pPr>
        <w:tabs>
          <w:tab w:val="left" w:pos="-1080"/>
          <w:tab w:val="left" w:pos="1080"/>
        </w:tabs>
        <w:suppressAutoHyphens/>
        <w:jc w:val="both"/>
        <w:rPr>
          <w:rFonts w:ascii="Arial" w:hAnsi="Arial" w:cs="Arial"/>
          <w:spacing w:val="-3"/>
          <w:sz w:val="22"/>
          <w:szCs w:val="22"/>
        </w:rPr>
      </w:pPr>
      <w:r w:rsidRPr="002F63E8">
        <w:rPr>
          <w:rFonts w:ascii="Arial" w:hAnsi="Arial" w:cs="Arial"/>
          <w:b/>
          <w:spacing w:val="-3"/>
          <w:sz w:val="22"/>
          <w:szCs w:val="22"/>
        </w:rPr>
        <w:t>Payload</w:t>
      </w:r>
      <w:r w:rsidRPr="002F63E8">
        <w:rPr>
          <w:rFonts w:ascii="Arial" w:hAnsi="Arial" w:cs="Arial"/>
          <w:spacing w:val="-3"/>
          <w:sz w:val="22"/>
          <w:szCs w:val="22"/>
        </w:rPr>
        <w:t xml:space="preserve"> </w:t>
      </w:r>
      <w:r w:rsidR="003E7F90">
        <w:rPr>
          <w:rFonts w:ascii="Arial" w:hAnsi="Arial" w:cs="Arial"/>
          <w:spacing w:val="-3"/>
          <w:sz w:val="22"/>
          <w:szCs w:val="22"/>
        </w:rPr>
        <w:t xml:space="preserve">– </w:t>
      </w:r>
      <w:r>
        <w:rPr>
          <w:rFonts w:ascii="Arial" w:hAnsi="Arial" w:cs="Arial"/>
          <w:spacing w:val="-3"/>
          <w:sz w:val="22"/>
          <w:szCs w:val="22"/>
        </w:rPr>
        <w:t>A</w:t>
      </w:r>
      <w:r w:rsidRPr="002F63E8">
        <w:rPr>
          <w:rFonts w:ascii="Arial" w:hAnsi="Arial" w:cs="Arial"/>
          <w:spacing w:val="-3"/>
          <w:sz w:val="22"/>
          <w:szCs w:val="22"/>
        </w:rPr>
        <w:t xml:space="preserve">ny property installed on, carried on-board, or being loaded onto or unloaded from, an </w:t>
      </w:r>
      <w:r w:rsidRPr="002F63E8">
        <w:rPr>
          <w:rFonts w:ascii="Arial" w:hAnsi="Arial" w:cs="Arial"/>
          <w:b/>
          <w:spacing w:val="-3"/>
          <w:sz w:val="22"/>
          <w:szCs w:val="22"/>
        </w:rPr>
        <w:t>unmanned aircraft</w:t>
      </w:r>
      <w:r w:rsidRPr="002F63E8">
        <w:rPr>
          <w:rFonts w:ascii="Arial" w:hAnsi="Arial" w:cs="Arial"/>
          <w:spacing w:val="-3"/>
          <w:sz w:val="22"/>
          <w:szCs w:val="22"/>
        </w:rPr>
        <w:t xml:space="preserve">.  </w:t>
      </w:r>
      <w:r w:rsidRPr="002F63E8">
        <w:rPr>
          <w:rFonts w:ascii="Arial" w:hAnsi="Arial" w:cs="Arial"/>
          <w:b/>
          <w:spacing w:val="-3"/>
          <w:sz w:val="22"/>
          <w:szCs w:val="22"/>
        </w:rPr>
        <w:t>Payload</w:t>
      </w:r>
      <w:r w:rsidRPr="002F63E8">
        <w:rPr>
          <w:rFonts w:ascii="Arial" w:hAnsi="Arial" w:cs="Arial"/>
          <w:spacing w:val="-3"/>
          <w:sz w:val="22"/>
          <w:szCs w:val="22"/>
        </w:rPr>
        <w:t xml:space="preserve"> includes, but is not limited to, cameras or other equipment enhancing the utility of the </w:t>
      </w:r>
      <w:r w:rsidRPr="002F63E8">
        <w:rPr>
          <w:rFonts w:ascii="Arial" w:hAnsi="Arial" w:cs="Arial"/>
          <w:b/>
          <w:spacing w:val="-3"/>
          <w:sz w:val="22"/>
          <w:szCs w:val="22"/>
        </w:rPr>
        <w:t>unmanned aircraft</w:t>
      </w:r>
      <w:r w:rsidRPr="002F63E8">
        <w:rPr>
          <w:rFonts w:ascii="Arial" w:hAnsi="Arial" w:cs="Arial"/>
          <w:spacing w:val="-3"/>
          <w:sz w:val="22"/>
          <w:szCs w:val="22"/>
        </w:rPr>
        <w:t xml:space="preserve"> or products loaded prior to flight to, dispensed during flight from or removed after flight from, an </w:t>
      </w:r>
      <w:r w:rsidRPr="002F63E8">
        <w:rPr>
          <w:rFonts w:ascii="Arial" w:hAnsi="Arial" w:cs="Arial"/>
          <w:b/>
          <w:spacing w:val="-3"/>
          <w:sz w:val="22"/>
          <w:szCs w:val="22"/>
        </w:rPr>
        <w:t>unmanned aircraft</w:t>
      </w:r>
      <w:r w:rsidRPr="002F63E8">
        <w:rPr>
          <w:rFonts w:ascii="Arial" w:hAnsi="Arial" w:cs="Arial"/>
          <w:spacing w:val="-3"/>
          <w:sz w:val="22"/>
          <w:szCs w:val="22"/>
        </w:rPr>
        <w:t>.</w:t>
      </w:r>
    </w:p>
    <w:p w:rsidR="002F63E8" w:rsidRDefault="002F63E8" w:rsidP="00B879DD">
      <w:pPr>
        <w:tabs>
          <w:tab w:val="left" w:pos="-1080"/>
          <w:tab w:val="left" w:pos="1080"/>
        </w:tabs>
        <w:suppressAutoHyphens/>
        <w:jc w:val="both"/>
        <w:rPr>
          <w:rFonts w:ascii="Arial" w:hAnsi="Arial" w:cs="Arial"/>
          <w:spacing w:val="-3"/>
          <w:sz w:val="22"/>
          <w:szCs w:val="22"/>
        </w:rPr>
      </w:pPr>
    </w:p>
    <w:p w:rsidR="00744D4C" w:rsidRDefault="000D3E42" w:rsidP="00B879DD">
      <w:pPr>
        <w:tabs>
          <w:tab w:val="left" w:pos="-1080"/>
          <w:tab w:val="left" w:pos="1080"/>
        </w:tabs>
        <w:suppressAutoHyphens/>
        <w:jc w:val="both"/>
        <w:rPr>
          <w:rFonts w:ascii="Arial" w:hAnsi="Arial" w:cs="Arial"/>
          <w:b/>
          <w:spacing w:val="-3"/>
          <w:sz w:val="22"/>
          <w:szCs w:val="22"/>
        </w:rPr>
      </w:pPr>
      <w:r>
        <w:rPr>
          <w:rFonts w:ascii="Arial" w:hAnsi="Arial" w:cs="Arial"/>
          <w:b/>
          <w:spacing w:val="-3"/>
          <w:sz w:val="22"/>
          <w:szCs w:val="22"/>
        </w:rPr>
        <w:t>COVERAGE / COMPLIANCE</w:t>
      </w:r>
    </w:p>
    <w:p w:rsidR="000D3E42" w:rsidRPr="000D3E42" w:rsidRDefault="000D3E42" w:rsidP="00B879DD">
      <w:pPr>
        <w:tabs>
          <w:tab w:val="left" w:pos="-1080"/>
          <w:tab w:val="left" w:pos="1080"/>
        </w:tabs>
        <w:suppressAutoHyphens/>
        <w:jc w:val="both"/>
        <w:rPr>
          <w:rFonts w:ascii="Arial" w:hAnsi="Arial" w:cs="Arial"/>
          <w:spacing w:val="-3"/>
          <w:sz w:val="22"/>
          <w:szCs w:val="22"/>
        </w:rPr>
      </w:pPr>
      <w:r w:rsidRPr="000D3E42">
        <w:rPr>
          <w:rFonts w:ascii="Arial" w:hAnsi="Arial" w:cs="Arial"/>
          <w:spacing w:val="-3"/>
          <w:sz w:val="22"/>
          <w:szCs w:val="22"/>
        </w:rPr>
        <w:t xml:space="preserve">The willful failure of any </w:t>
      </w:r>
      <w:r w:rsidRPr="000D3E42">
        <w:rPr>
          <w:rFonts w:ascii="Arial" w:hAnsi="Arial" w:cs="Arial"/>
          <w:b/>
          <w:spacing w:val="-3"/>
          <w:sz w:val="22"/>
          <w:szCs w:val="22"/>
        </w:rPr>
        <w:t>insured</w:t>
      </w:r>
      <w:r w:rsidRPr="000D3E42">
        <w:rPr>
          <w:rFonts w:ascii="Arial" w:hAnsi="Arial" w:cs="Arial"/>
          <w:spacing w:val="-3"/>
          <w:sz w:val="22"/>
          <w:szCs w:val="22"/>
        </w:rPr>
        <w:t xml:space="preserve">, or any other person or entity authorized by you to operate the </w:t>
      </w:r>
      <w:r w:rsidRPr="000D3E42">
        <w:rPr>
          <w:rFonts w:ascii="Arial" w:hAnsi="Arial" w:cs="Arial"/>
          <w:b/>
          <w:spacing w:val="-3"/>
          <w:sz w:val="22"/>
          <w:szCs w:val="22"/>
        </w:rPr>
        <w:t>unmanned aircraft system</w:t>
      </w:r>
      <w:r w:rsidRPr="000D3E42">
        <w:rPr>
          <w:rFonts w:ascii="Arial" w:hAnsi="Arial" w:cs="Arial"/>
          <w:spacing w:val="-3"/>
          <w:sz w:val="22"/>
          <w:szCs w:val="22"/>
        </w:rPr>
        <w:t xml:space="preserve"> specifically in your business, to comply with any of the following shall void coverage:</w:t>
      </w:r>
    </w:p>
    <w:p w:rsidR="000D3E42" w:rsidRPr="000D3E42" w:rsidRDefault="000D3E42" w:rsidP="00B879DD">
      <w:pPr>
        <w:numPr>
          <w:ilvl w:val="0"/>
          <w:numId w:val="1"/>
        </w:numPr>
        <w:tabs>
          <w:tab w:val="left" w:pos="-1080"/>
          <w:tab w:val="left" w:pos="1080"/>
        </w:tabs>
        <w:suppressAutoHyphens/>
        <w:jc w:val="both"/>
        <w:rPr>
          <w:rFonts w:ascii="Arial" w:hAnsi="Arial" w:cs="Arial"/>
          <w:spacing w:val="-3"/>
          <w:sz w:val="22"/>
          <w:szCs w:val="22"/>
        </w:rPr>
      </w:pPr>
      <w:r w:rsidRPr="000D3E42">
        <w:rPr>
          <w:rFonts w:ascii="Arial" w:hAnsi="Arial" w:cs="Arial"/>
          <w:spacing w:val="-3"/>
          <w:sz w:val="22"/>
          <w:szCs w:val="22"/>
        </w:rPr>
        <w:t xml:space="preserve">Federal Aviation Administration (FAA) regulations, certifications, rules, procedures, policies and standards with respect to an </w:t>
      </w:r>
      <w:r w:rsidRPr="000D3E42">
        <w:rPr>
          <w:rFonts w:ascii="Arial" w:hAnsi="Arial" w:cs="Arial"/>
          <w:b/>
          <w:spacing w:val="-3"/>
          <w:sz w:val="22"/>
          <w:szCs w:val="22"/>
        </w:rPr>
        <w:t>unmanned aircraft system</w:t>
      </w:r>
      <w:r w:rsidRPr="000D3E42">
        <w:rPr>
          <w:rFonts w:ascii="Arial" w:hAnsi="Arial" w:cs="Arial"/>
          <w:spacing w:val="-3"/>
          <w:sz w:val="22"/>
          <w:szCs w:val="22"/>
        </w:rPr>
        <w:t>, including any amendment or addition to such regulations, certifications, rules, procedures, policies and standards;</w:t>
      </w:r>
    </w:p>
    <w:p w:rsidR="000D3E42" w:rsidRPr="000D3E42" w:rsidRDefault="000D3E42" w:rsidP="00B879DD">
      <w:pPr>
        <w:numPr>
          <w:ilvl w:val="0"/>
          <w:numId w:val="1"/>
        </w:numPr>
        <w:tabs>
          <w:tab w:val="left" w:pos="-1080"/>
          <w:tab w:val="left" w:pos="1080"/>
        </w:tabs>
        <w:suppressAutoHyphens/>
        <w:jc w:val="both"/>
        <w:rPr>
          <w:rFonts w:ascii="Arial" w:hAnsi="Arial" w:cs="Arial"/>
          <w:spacing w:val="-3"/>
          <w:sz w:val="22"/>
          <w:szCs w:val="22"/>
        </w:rPr>
      </w:pPr>
      <w:r w:rsidRPr="000D3E42">
        <w:rPr>
          <w:rFonts w:ascii="Arial" w:hAnsi="Arial" w:cs="Arial"/>
          <w:spacing w:val="-3"/>
          <w:sz w:val="22"/>
          <w:szCs w:val="22"/>
        </w:rPr>
        <w:t xml:space="preserve">United States Department of Transportation laws and regulations with respect to an </w:t>
      </w:r>
      <w:r w:rsidRPr="000D3E42">
        <w:rPr>
          <w:rFonts w:ascii="Arial" w:hAnsi="Arial" w:cs="Arial"/>
          <w:b/>
          <w:spacing w:val="-3"/>
          <w:sz w:val="22"/>
          <w:szCs w:val="22"/>
        </w:rPr>
        <w:t>unmanned aircraft system</w:t>
      </w:r>
      <w:r w:rsidRPr="000D3E42">
        <w:rPr>
          <w:rFonts w:ascii="Arial" w:hAnsi="Arial" w:cs="Arial"/>
          <w:spacing w:val="-3"/>
          <w:sz w:val="22"/>
          <w:szCs w:val="22"/>
        </w:rPr>
        <w:t>, including any amendment or addition to such laws and regulations;</w:t>
      </w:r>
    </w:p>
    <w:p w:rsidR="000D3E42" w:rsidRPr="000D3E42" w:rsidRDefault="000D3E42" w:rsidP="00B879DD">
      <w:pPr>
        <w:numPr>
          <w:ilvl w:val="0"/>
          <w:numId w:val="1"/>
        </w:numPr>
        <w:tabs>
          <w:tab w:val="left" w:pos="-1080"/>
          <w:tab w:val="left" w:pos="1080"/>
        </w:tabs>
        <w:suppressAutoHyphens/>
        <w:jc w:val="both"/>
        <w:rPr>
          <w:rFonts w:ascii="Arial" w:hAnsi="Arial" w:cs="Arial"/>
          <w:spacing w:val="-3"/>
          <w:sz w:val="22"/>
          <w:szCs w:val="22"/>
        </w:rPr>
      </w:pPr>
      <w:r w:rsidRPr="000D3E42">
        <w:rPr>
          <w:rFonts w:ascii="Arial" w:hAnsi="Arial" w:cs="Arial"/>
          <w:spacing w:val="-3"/>
          <w:sz w:val="22"/>
          <w:szCs w:val="22"/>
        </w:rPr>
        <w:t xml:space="preserve">Any other applicable federal laws and regulations with respect to an </w:t>
      </w:r>
      <w:r w:rsidRPr="000D3E42">
        <w:rPr>
          <w:rFonts w:ascii="Arial" w:hAnsi="Arial" w:cs="Arial"/>
          <w:b/>
          <w:spacing w:val="-3"/>
          <w:sz w:val="22"/>
          <w:szCs w:val="22"/>
        </w:rPr>
        <w:t>unmanned aircraft</w:t>
      </w:r>
      <w:r w:rsidRPr="000D3E42">
        <w:rPr>
          <w:rFonts w:ascii="Arial" w:hAnsi="Arial" w:cs="Arial"/>
          <w:spacing w:val="-3"/>
          <w:sz w:val="22"/>
          <w:szCs w:val="22"/>
        </w:rPr>
        <w:t xml:space="preserve"> </w:t>
      </w:r>
      <w:r w:rsidRPr="000D3E42">
        <w:rPr>
          <w:rFonts w:ascii="Arial" w:hAnsi="Arial" w:cs="Arial"/>
          <w:b/>
          <w:spacing w:val="-3"/>
          <w:sz w:val="22"/>
          <w:szCs w:val="22"/>
        </w:rPr>
        <w:t>system</w:t>
      </w:r>
      <w:r w:rsidRPr="000D3E42">
        <w:rPr>
          <w:rFonts w:ascii="Arial" w:hAnsi="Arial" w:cs="Arial"/>
          <w:spacing w:val="-3"/>
          <w:sz w:val="22"/>
          <w:szCs w:val="22"/>
        </w:rPr>
        <w:t xml:space="preserve">, including any amendment or addition to such laws and regulations; </w:t>
      </w:r>
      <w:r w:rsidR="00597B2A">
        <w:rPr>
          <w:rFonts w:ascii="Arial" w:hAnsi="Arial" w:cs="Arial"/>
          <w:spacing w:val="-3"/>
          <w:sz w:val="22"/>
          <w:szCs w:val="22"/>
        </w:rPr>
        <w:t>or</w:t>
      </w:r>
    </w:p>
    <w:p w:rsidR="000D3E42" w:rsidRPr="000D3E42" w:rsidRDefault="000D3E42" w:rsidP="00B879DD">
      <w:pPr>
        <w:numPr>
          <w:ilvl w:val="0"/>
          <w:numId w:val="1"/>
        </w:numPr>
        <w:tabs>
          <w:tab w:val="left" w:pos="-1080"/>
          <w:tab w:val="left" w:pos="1080"/>
        </w:tabs>
        <w:suppressAutoHyphens/>
        <w:jc w:val="both"/>
        <w:rPr>
          <w:rFonts w:ascii="Arial" w:hAnsi="Arial" w:cs="Arial"/>
          <w:spacing w:val="-3"/>
          <w:sz w:val="22"/>
          <w:szCs w:val="22"/>
        </w:rPr>
      </w:pPr>
      <w:r w:rsidRPr="000D3E42">
        <w:rPr>
          <w:rFonts w:ascii="Arial" w:hAnsi="Arial" w:cs="Arial"/>
          <w:spacing w:val="-3"/>
          <w:sz w:val="22"/>
          <w:szCs w:val="22"/>
        </w:rPr>
        <w:t xml:space="preserve">Any state and local laws and regulations with respect to an </w:t>
      </w:r>
      <w:r w:rsidRPr="000D3E42">
        <w:rPr>
          <w:rFonts w:ascii="Arial" w:hAnsi="Arial" w:cs="Arial"/>
          <w:b/>
          <w:spacing w:val="-3"/>
          <w:sz w:val="22"/>
          <w:szCs w:val="22"/>
        </w:rPr>
        <w:t>unmanned aircraft system</w:t>
      </w:r>
      <w:r w:rsidRPr="000D3E42">
        <w:rPr>
          <w:rFonts w:ascii="Arial" w:hAnsi="Arial" w:cs="Arial"/>
          <w:spacing w:val="-3"/>
          <w:sz w:val="22"/>
          <w:szCs w:val="22"/>
        </w:rPr>
        <w:t>, including any amendment or addition to such laws and regulations.</w:t>
      </w:r>
    </w:p>
    <w:p w:rsidR="000D3E42" w:rsidRPr="000D3E42" w:rsidRDefault="000D3E42" w:rsidP="00B879DD">
      <w:pPr>
        <w:tabs>
          <w:tab w:val="left" w:pos="-1080"/>
          <w:tab w:val="left" w:pos="1080"/>
        </w:tabs>
        <w:suppressAutoHyphens/>
        <w:jc w:val="both"/>
        <w:rPr>
          <w:rFonts w:ascii="Arial" w:hAnsi="Arial" w:cs="Arial"/>
          <w:spacing w:val="-3"/>
          <w:sz w:val="22"/>
          <w:szCs w:val="22"/>
        </w:rPr>
      </w:pPr>
    </w:p>
    <w:p w:rsidR="00EA1722" w:rsidRDefault="00EA1722" w:rsidP="00EA1722">
      <w:pPr>
        <w:jc w:val="both"/>
        <w:rPr>
          <w:rFonts w:ascii="Arial" w:hAnsi="Arial" w:cs="Arial"/>
          <w:spacing w:val="-3"/>
          <w:sz w:val="22"/>
          <w:szCs w:val="22"/>
        </w:rPr>
      </w:pPr>
      <w:r>
        <w:rPr>
          <w:rFonts w:ascii="Arial" w:hAnsi="Arial" w:cs="Arial"/>
          <w:spacing w:val="-3"/>
          <w:sz w:val="22"/>
          <w:szCs w:val="22"/>
        </w:rPr>
        <w:t>Special exclusions apply to the UAS exposure:</w:t>
      </w:r>
    </w:p>
    <w:p w:rsidR="00EA1722" w:rsidRDefault="00EA1722" w:rsidP="00EA1722">
      <w:pPr>
        <w:pStyle w:val="ListParagraph"/>
        <w:numPr>
          <w:ilvl w:val="0"/>
          <w:numId w:val="4"/>
        </w:numPr>
        <w:jc w:val="both"/>
        <w:rPr>
          <w:rFonts w:ascii="Arial" w:hAnsi="Arial" w:cs="Arial"/>
          <w:spacing w:val="-3"/>
          <w:sz w:val="22"/>
          <w:szCs w:val="22"/>
        </w:rPr>
      </w:pPr>
      <w:r>
        <w:rPr>
          <w:rFonts w:ascii="Arial" w:hAnsi="Arial" w:cs="Arial"/>
          <w:spacing w:val="-3"/>
          <w:sz w:val="22"/>
          <w:szCs w:val="22"/>
        </w:rPr>
        <w:t xml:space="preserve">Physical contact with any other aircraft (including hot air balloons and blimps); </w:t>
      </w:r>
    </w:p>
    <w:p w:rsidR="00EA1722" w:rsidRDefault="00EA1722" w:rsidP="00EA1722">
      <w:pPr>
        <w:pStyle w:val="ListParagraph"/>
        <w:numPr>
          <w:ilvl w:val="0"/>
          <w:numId w:val="4"/>
        </w:numPr>
        <w:jc w:val="both"/>
        <w:rPr>
          <w:rFonts w:ascii="Arial" w:hAnsi="Arial" w:cs="Arial"/>
          <w:spacing w:val="-3"/>
          <w:sz w:val="22"/>
          <w:szCs w:val="22"/>
        </w:rPr>
      </w:pPr>
      <w:r>
        <w:rPr>
          <w:rFonts w:ascii="Arial" w:hAnsi="Arial" w:cs="Arial"/>
          <w:spacing w:val="-3"/>
          <w:sz w:val="22"/>
          <w:szCs w:val="22"/>
        </w:rPr>
        <w:t xml:space="preserve">Existence or use of weapons and ammunition attached to or incorporated within any UAS, including as part of the </w:t>
      </w:r>
      <w:r>
        <w:rPr>
          <w:rFonts w:ascii="Arial" w:hAnsi="Arial" w:cs="Arial"/>
          <w:b/>
          <w:spacing w:val="-3"/>
          <w:sz w:val="22"/>
          <w:szCs w:val="22"/>
        </w:rPr>
        <w:t>payload</w:t>
      </w:r>
      <w:r>
        <w:rPr>
          <w:rFonts w:ascii="Arial" w:hAnsi="Arial" w:cs="Arial"/>
          <w:spacing w:val="-3"/>
          <w:sz w:val="22"/>
          <w:szCs w:val="22"/>
        </w:rPr>
        <w:t>;</w:t>
      </w:r>
    </w:p>
    <w:p w:rsidR="00EA1722" w:rsidRPr="00D03BF9" w:rsidRDefault="00EA1722" w:rsidP="00EA1722">
      <w:pPr>
        <w:pStyle w:val="ListParagraph"/>
        <w:numPr>
          <w:ilvl w:val="0"/>
          <w:numId w:val="4"/>
        </w:numPr>
        <w:jc w:val="both"/>
        <w:rPr>
          <w:rFonts w:ascii="Arial" w:hAnsi="Arial" w:cs="Arial"/>
          <w:spacing w:val="-3"/>
          <w:sz w:val="22"/>
          <w:szCs w:val="22"/>
        </w:rPr>
      </w:pPr>
      <w:r w:rsidRPr="00D03BF9">
        <w:rPr>
          <w:rFonts w:ascii="Arial" w:hAnsi="Arial" w:cs="Arial"/>
          <w:b/>
          <w:spacing w:val="-3"/>
          <w:sz w:val="22"/>
          <w:szCs w:val="22"/>
        </w:rPr>
        <w:t>Unmanned aircraft</w:t>
      </w:r>
      <w:r w:rsidRPr="00D03BF9">
        <w:rPr>
          <w:rFonts w:ascii="Arial" w:hAnsi="Arial" w:cs="Arial"/>
          <w:spacing w:val="-3"/>
          <w:sz w:val="22"/>
          <w:szCs w:val="22"/>
        </w:rPr>
        <w:t xml:space="preserve">, including its </w:t>
      </w:r>
      <w:r w:rsidRPr="00D03BF9">
        <w:rPr>
          <w:rFonts w:ascii="Arial" w:hAnsi="Arial" w:cs="Arial"/>
          <w:b/>
          <w:spacing w:val="-3"/>
          <w:sz w:val="22"/>
          <w:szCs w:val="22"/>
        </w:rPr>
        <w:t>payload</w:t>
      </w:r>
      <w:r w:rsidRPr="00D03BF9">
        <w:rPr>
          <w:rFonts w:ascii="Arial" w:hAnsi="Arial" w:cs="Arial"/>
          <w:spacing w:val="-3"/>
          <w:sz w:val="22"/>
          <w:szCs w:val="22"/>
        </w:rPr>
        <w:t>,</w:t>
      </w:r>
      <w:r w:rsidRPr="00D03BF9">
        <w:rPr>
          <w:rFonts w:ascii="Arial" w:hAnsi="Arial" w:cs="Arial"/>
          <w:b/>
          <w:spacing w:val="-3"/>
          <w:sz w:val="22"/>
          <w:szCs w:val="22"/>
        </w:rPr>
        <w:t xml:space="preserve"> </w:t>
      </w:r>
      <w:r w:rsidRPr="00D03BF9">
        <w:rPr>
          <w:rFonts w:ascii="Arial" w:hAnsi="Arial" w:cs="Arial"/>
          <w:spacing w:val="-3"/>
          <w:sz w:val="22"/>
          <w:szCs w:val="22"/>
        </w:rPr>
        <w:t>in excess of 55 pounds;</w:t>
      </w:r>
    </w:p>
    <w:p w:rsidR="00EA1722" w:rsidRPr="00D03BF9" w:rsidRDefault="00EA1722" w:rsidP="00EA1722">
      <w:pPr>
        <w:pStyle w:val="ListParagraph"/>
        <w:numPr>
          <w:ilvl w:val="0"/>
          <w:numId w:val="4"/>
        </w:numPr>
        <w:suppressAutoHyphens/>
        <w:contextualSpacing w:val="0"/>
        <w:rPr>
          <w:rFonts w:ascii="Arial" w:hAnsi="Arial" w:cs="Arial"/>
          <w:spacing w:val="-3"/>
          <w:sz w:val="22"/>
          <w:szCs w:val="22"/>
        </w:rPr>
      </w:pPr>
      <w:r w:rsidRPr="00D03BF9">
        <w:rPr>
          <w:rFonts w:ascii="Arial" w:hAnsi="Arial" w:cs="Arial"/>
          <w:spacing w:val="-3"/>
          <w:sz w:val="22"/>
          <w:szCs w:val="22"/>
        </w:rPr>
        <w:lastRenderedPageBreak/>
        <w:t>the operator not holding a remote pilot airman certificate or the operator not being under the direct supervision of a person who does hold a remote pilot certificate;</w:t>
      </w:r>
    </w:p>
    <w:p w:rsidR="00EA1722" w:rsidRPr="00D03BF9" w:rsidRDefault="00EA1722" w:rsidP="00EA1722">
      <w:pPr>
        <w:pStyle w:val="ListParagraph"/>
        <w:numPr>
          <w:ilvl w:val="1"/>
          <w:numId w:val="4"/>
        </w:numPr>
        <w:suppressAutoHyphens/>
        <w:contextualSpacing w:val="0"/>
        <w:rPr>
          <w:rFonts w:ascii="Arial" w:hAnsi="Arial" w:cs="Arial"/>
          <w:spacing w:val="-3"/>
          <w:sz w:val="22"/>
          <w:szCs w:val="22"/>
        </w:rPr>
      </w:pPr>
      <w:r w:rsidRPr="00D03BF9">
        <w:rPr>
          <w:rFonts w:ascii="Arial" w:hAnsi="Arial" w:cs="Arial"/>
          <w:spacing w:val="-3"/>
          <w:sz w:val="22"/>
          <w:szCs w:val="22"/>
        </w:rPr>
        <w:t xml:space="preserve">however, this exclusion does not apply to the </w:t>
      </w:r>
      <w:r w:rsidRPr="00D03BF9">
        <w:rPr>
          <w:rFonts w:ascii="Arial" w:hAnsi="Arial" w:cs="Arial"/>
          <w:b/>
          <w:spacing w:val="-3"/>
          <w:sz w:val="22"/>
          <w:szCs w:val="22"/>
        </w:rPr>
        <w:t>Member Entity</w:t>
      </w:r>
      <w:r w:rsidRPr="00D03BF9">
        <w:rPr>
          <w:rFonts w:ascii="Arial" w:hAnsi="Arial" w:cs="Arial"/>
          <w:spacing w:val="-3"/>
          <w:sz w:val="22"/>
          <w:szCs w:val="22"/>
        </w:rPr>
        <w:t xml:space="preserve"> if the pilot is an independent contractor; or</w:t>
      </w:r>
    </w:p>
    <w:p w:rsidR="00EA1722" w:rsidRPr="00D03BF9" w:rsidRDefault="00EA1722" w:rsidP="00EA1722">
      <w:pPr>
        <w:pStyle w:val="ListParagraph"/>
        <w:numPr>
          <w:ilvl w:val="0"/>
          <w:numId w:val="4"/>
        </w:numPr>
        <w:suppressAutoHyphens/>
        <w:contextualSpacing w:val="0"/>
        <w:rPr>
          <w:rFonts w:ascii="Arial" w:hAnsi="Arial" w:cs="Arial"/>
          <w:spacing w:val="-3"/>
          <w:sz w:val="22"/>
          <w:szCs w:val="22"/>
        </w:rPr>
      </w:pPr>
      <w:proofErr w:type="gramStart"/>
      <w:r w:rsidRPr="00D03BF9">
        <w:rPr>
          <w:rFonts w:ascii="Arial" w:hAnsi="Arial" w:cs="Arial"/>
          <w:spacing w:val="-3"/>
          <w:sz w:val="22"/>
          <w:szCs w:val="22"/>
        </w:rPr>
        <w:t>the</w:t>
      </w:r>
      <w:proofErr w:type="gramEnd"/>
      <w:r w:rsidRPr="00D03BF9">
        <w:rPr>
          <w:rFonts w:ascii="Arial" w:hAnsi="Arial" w:cs="Arial"/>
          <w:spacing w:val="-3"/>
          <w:sz w:val="22"/>
          <w:szCs w:val="22"/>
        </w:rPr>
        <w:t xml:space="preserve"> transportation of property </w:t>
      </w:r>
      <w:r>
        <w:rPr>
          <w:rFonts w:ascii="Arial" w:hAnsi="Arial" w:cs="Arial"/>
          <w:spacing w:val="-3"/>
          <w:sz w:val="22"/>
          <w:szCs w:val="22"/>
        </w:rPr>
        <w:t xml:space="preserve">other than the </w:t>
      </w:r>
      <w:r>
        <w:rPr>
          <w:rFonts w:ascii="Arial" w:hAnsi="Arial" w:cs="Arial"/>
          <w:b/>
          <w:spacing w:val="-3"/>
          <w:sz w:val="22"/>
          <w:szCs w:val="22"/>
        </w:rPr>
        <w:t>Payload</w:t>
      </w:r>
      <w:r w:rsidRPr="00D03BF9">
        <w:rPr>
          <w:rFonts w:ascii="Arial" w:hAnsi="Arial" w:cs="Arial"/>
          <w:spacing w:val="-3"/>
          <w:sz w:val="22"/>
          <w:szCs w:val="22"/>
        </w:rPr>
        <w:t>.</w:t>
      </w:r>
    </w:p>
    <w:p w:rsidR="00EE33ED" w:rsidRDefault="00EE33ED" w:rsidP="00B879DD">
      <w:pPr>
        <w:jc w:val="both"/>
        <w:rPr>
          <w:rFonts w:ascii="Arial" w:hAnsi="Arial" w:cs="Arial"/>
          <w:b/>
          <w:spacing w:val="-3"/>
          <w:sz w:val="22"/>
          <w:szCs w:val="22"/>
        </w:rPr>
      </w:pPr>
    </w:p>
    <w:p w:rsidR="003E7F90" w:rsidRDefault="00426FEC" w:rsidP="00B879DD">
      <w:pPr>
        <w:jc w:val="both"/>
        <w:rPr>
          <w:rFonts w:ascii="Arial" w:hAnsi="Arial" w:cs="Arial"/>
          <w:b/>
          <w:spacing w:val="-3"/>
          <w:sz w:val="22"/>
          <w:szCs w:val="22"/>
        </w:rPr>
      </w:pPr>
      <w:r>
        <w:rPr>
          <w:rFonts w:ascii="Arial" w:hAnsi="Arial" w:cs="Arial"/>
          <w:b/>
          <w:spacing w:val="-3"/>
          <w:sz w:val="22"/>
          <w:szCs w:val="22"/>
        </w:rPr>
        <w:t>ADDITIONAL NOTES</w:t>
      </w:r>
    </w:p>
    <w:p w:rsidR="00E3756E" w:rsidRDefault="00E3756E" w:rsidP="00B879DD">
      <w:pPr>
        <w:jc w:val="both"/>
        <w:rPr>
          <w:rFonts w:ascii="Arial" w:hAnsi="Arial" w:cs="Arial"/>
          <w:spacing w:val="-3"/>
          <w:sz w:val="22"/>
          <w:szCs w:val="22"/>
        </w:rPr>
      </w:pPr>
      <w:r>
        <w:rPr>
          <w:rFonts w:ascii="Arial" w:hAnsi="Arial" w:cs="Arial"/>
          <w:spacing w:val="-3"/>
          <w:sz w:val="22"/>
          <w:szCs w:val="22"/>
        </w:rPr>
        <w:t xml:space="preserve">First and foremost, we strongly recommend counsel review of the planned operations of the UAS and </w:t>
      </w:r>
      <w:r w:rsidR="00782E4D">
        <w:rPr>
          <w:rFonts w:ascii="Arial" w:hAnsi="Arial" w:cs="Arial"/>
          <w:spacing w:val="-3"/>
          <w:sz w:val="22"/>
          <w:szCs w:val="22"/>
        </w:rPr>
        <w:t>the compliance requirements.</w:t>
      </w:r>
    </w:p>
    <w:p w:rsidR="00E6385C" w:rsidRDefault="00E6385C" w:rsidP="00B879DD">
      <w:pPr>
        <w:jc w:val="both"/>
        <w:rPr>
          <w:rFonts w:ascii="Arial" w:hAnsi="Arial" w:cs="Arial"/>
          <w:spacing w:val="-3"/>
          <w:sz w:val="22"/>
          <w:szCs w:val="22"/>
        </w:rPr>
      </w:pPr>
    </w:p>
    <w:p w:rsidR="00E6385C" w:rsidRDefault="00E6385C" w:rsidP="00B879DD">
      <w:pPr>
        <w:jc w:val="both"/>
        <w:rPr>
          <w:rFonts w:ascii="Arial" w:hAnsi="Arial" w:cs="Arial"/>
          <w:spacing w:val="-3"/>
          <w:sz w:val="22"/>
          <w:szCs w:val="22"/>
        </w:rPr>
      </w:pPr>
      <w:r>
        <w:rPr>
          <w:rFonts w:ascii="Arial" w:hAnsi="Arial" w:cs="Arial"/>
          <w:spacing w:val="-3"/>
          <w:sz w:val="22"/>
          <w:szCs w:val="22"/>
        </w:rPr>
        <w:t xml:space="preserve">Following is the link to the </w:t>
      </w:r>
      <w:r w:rsidR="00184026">
        <w:rPr>
          <w:rFonts w:ascii="Arial" w:hAnsi="Arial" w:cs="Arial"/>
          <w:spacing w:val="-3"/>
          <w:sz w:val="22"/>
          <w:szCs w:val="22"/>
        </w:rPr>
        <w:t>FAA’s UAS rules</w:t>
      </w:r>
      <w:r>
        <w:rPr>
          <w:rFonts w:ascii="Arial" w:hAnsi="Arial" w:cs="Arial"/>
          <w:spacing w:val="-3"/>
          <w:sz w:val="22"/>
          <w:szCs w:val="22"/>
        </w:rPr>
        <w:t xml:space="preserve">: </w:t>
      </w:r>
    </w:p>
    <w:p w:rsidR="00E6385C" w:rsidRPr="00184026" w:rsidRDefault="00184026" w:rsidP="00B879DD">
      <w:pPr>
        <w:jc w:val="both"/>
        <w:rPr>
          <w:rFonts w:ascii="Arial" w:hAnsi="Arial" w:cs="Arial"/>
          <w:spacing w:val="-3"/>
          <w:sz w:val="22"/>
          <w:szCs w:val="22"/>
        </w:rPr>
      </w:pPr>
      <w:hyperlink r:id="rId8" w:history="1">
        <w:r w:rsidRPr="00184026">
          <w:rPr>
            <w:rStyle w:val="Hyperlink"/>
            <w:rFonts w:ascii="Arial" w:hAnsi="Arial" w:cs="Arial"/>
            <w:sz w:val="22"/>
            <w:szCs w:val="22"/>
          </w:rPr>
          <w:t>https://www.faa.gov/uas/</w:t>
        </w:r>
      </w:hyperlink>
      <w:r w:rsidRPr="00184026">
        <w:rPr>
          <w:rFonts w:ascii="Arial" w:hAnsi="Arial" w:cs="Arial"/>
          <w:sz w:val="22"/>
          <w:szCs w:val="22"/>
        </w:rPr>
        <w:t xml:space="preserve"> </w:t>
      </w:r>
      <w:bookmarkStart w:id="0" w:name="_GoBack"/>
      <w:bookmarkEnd w:id="0"/>
    </w:p>
    <w:p w:rsidR="00184026" w:rsidRDefault="00184026" w:rsidP="00B879DD">
      <w:pPr>
        <w:jc w:val="both"/>
        <w:rPr>
          <w:rFonts w:ascii="Arial" w:hAnsi="Arial" w:cs="Arial"/>
          <w:spacing w:val="-3"/>
          <w:sz w:val="22"/>
          <w:szCs w:val="22"/>
        </w:rPr>
      </w:pPr>
    </w:p>
    <w:p w:rsidR="00184026" w:rsidRDefault="00184026" w:rsidP="00B879DD">
      <w:pPr>
        <w:jc w:val="both"/>
        <w:rPr>
          <w:rFonts w:ascii="Arial" w:hAnsi="Arial" w:cs="Arial"/>
          <w:spacing w:val="-3"/>
          <w:sz w:val="22"/>
          <w:szCs w:val="22"/>
        </w:rPr>
      </w:pPr>
      <w:r>
        <w:rPr>
          <w:rFonts w:ascii="Arial" w:hAnsi="Arial" w:cs="Arial"/>
          <w:spacing w:val="-3"/>
          <w:sz w:val="22"/>
          <w:szCs w:val="22"/>
        </w:rPr>
        <w:t>Following is the specific site for FAA’s Public Safety and Law Enforcement Toolkit:</w:t>
      </w:r>
    </w:p>
    <w:p w:rsidR="00184026" w:rsidRDefault="00184026" w:rsidP="00B879DD">
      <w:pPr>
        <w:jc w:val="both"/>
        <w:rPr>
          <w:rFonts w:ascii="Arial" w:hAnsi="Arial" w:cs="Arial"/>
          <w:spacing w:val="-3"/>
          <w:sz w:val="22"/>
          <w:szCs w:val="22"/>
        </w:rPr>
      </w:pPr>
      <w:hyperlink r:id="rId9" w:history="1">
        <w:r w:rsidRPr="001912E8">
          <w:rPr>
            <w:rStyle w:val="Hyperlink"/>
            <w:rFonts w:ascii="Arial" w:hAnsi="Arial" w:cs="Arial"/>
            <w:spacing w:val="-3"/>
            <w:sz w:val="22"/>
            <w:szCs w:val="22"/>
          </w:rPr>
          <w:t>https://www.faa.gov/uas/public_safety_gov/public_safety_toolkit/</w:t>
        </w:r>
      </w:hyperlink>
      <w:r>
        <w:rPr>
          <w:rFonts w:ascii="Arial" w:hAnsi="Arial" w:cs="Arial"/>
          <w:spacing w:val="-3"/>
          <w:sz w:val="22"/>
          <w:szCs w:val="22"/>
        </w:rPr>
        <w:t xml:space="preserve"> </w:t>
      </w:r>
    </w:p>
    <w:p w:rsidR="00184026" w:rsidRDefault="00184026" w:rsidP="00B879DD">
      <w:pPr>
        <w:jc w:val="both"/>
        <w:rPr>
          <w:rFonts w:ascii="Arial" w:hAnsi="Arial" w:cs="Arial"/>
          <w:spacing w:val="-3"/>
          <w:sz w:val="22"/>
          <w:szCs w:val="22"/>
        </w:rPr>
      </w:pPr>
    </w:p>
    <w:p w:rsidR="00184026" w:rsidRDefault="00184026" w:rsidP="00B879DD">
      <w:pPr>
        <w:jc w:val="both"/>
        <w:rPr>
          <w:rFonts w:ascii="Arial" w:hAnsi="Arial" w:cs="Arial"/>
          <w:spacing w:val="-3"/>
          <w:sz w:val="22"/>
          <w:szCs w:val="22"/>
        </w:rPr>
      </w:pPr>
      <w:r>
        <w:rPr>
          <w:rFonts w:ascii="Arial" w:hAnsi="Arial" w:cs="Arial"/>
          <w:spacing w:val="-3"/>
          <w:sz w:val="22"/>
          <w:szCs w:val="22"/>
        </w:rPr>
        <w:t>Part 107, and as further modified, is the regulation for drone usage.  Below are a few highlights.</w:t>
      </w:r>
    </w:p>
    <w:p w:rsidR="00184026" w:rsidRDefault="00184026" w:rsidP="00B879DD">
      <w:pPr>
        <w:jc w:val="both"/>
        <w:rPr>
          <w:rFonts w:ascii="Arial" w:hAnsi="Arial" w:cs="Arial"/>
          <w:spacing w:val="-3"/>
          <w:sz w:val="22"/>
          <w:szCs w:val="22"/>
        </w:rPr>
      </w:pPr>
    </w:p>
    <w:p w:rsidR="00D7244D" w:rsidRDefault="00426FEC" w:rsidP="00B879DD">
      <w:pPr>
        <w:jc w:val="both"/>
        <w:rPr>
          <w:rFonts w:ascii="Arial" w:hAnsi="Arial" w:cs="Arial"/>
          <w:spacing w:val="-3"/>
          <w:sz w:val="22"/>
          <w:szCs w:val="22"/>
        </w:rPr>
      </w:pPr>
      <w:r>
        <w:rPr>
          <w:rFonts w:ascii="Arial" w:hAnsi="Arial" w:cs="Arial"/>
          <w:b/>
          <w:spacing w:val="-3"/>
          <w:sz w:val="22"/>
          <w:szCs w:val="22"/>
        </w:rPr>
        <w:t>Summary of Small Unmanned Aircraft Rule (Part 107)</w:t>
      </w:r>
      <w:r w:rsidR="00E6385C">
        <w:rPr>
          <w:rFonts w:ascii="Arial" w:hAnsi="Arial" w:cs="Arial"/>
          <w:b/>
          <w:spacing w:val="-3"/>
          <w:sz w:val="22"/>
          <w:szCs w:val="22"/>
        </w:rPr>
        <w:t xml:space="preserve"> </w:t>
      </w:r>
      <w:r w:rsidR="00E6385C">
        <w:rPr>
          <w:rFonts w:ascii="Arial" w:hAnsi="Arial" w:cs="Arial"/>
          <w:spacing w:val="-3"/>
          <w:sz w:val="22"/>
          <w:szCs w:val="22"/>
        </w:rPr>
        <w:t>–</w:t>
      </w:r>
      <w:r w:rsidR="00E6385C" w:rsidRPr="00E6385C">
        <w:rPr>
          <w:rFonts w:ascii="Arial" w:hAnsi="Arial" w:cs="Arial"/>
          <w:spacing w:val="-3"/>
          <w:sz w:val="22"/>
          <w:szCs w:val="22"/>
        </w:rPr>
        <w:t xml:space="preserve"> </w:t>
      </w:r>
      <w:r w:rsidR="00D7244D" w:rsidRPr="00E6385C">
        <w:rPr>
          <w:rFonts w:ascii="Arial" w:hAnsi="Arial" w:cs="Arial"/>
          <w:spacing w:val="-3"/>
          <w:sz w:val="22"/>
          <w:szCs w:val="22"/>
        </w:rPr>
        <w:t>June 21, 2016</w:t>
      </w:r>
    </w:p>
    <w:p w:rsidR="00797C6E" w:rsidRDefault="00797C6E" w:rsidP="00B879DD">
      <w:pPr>
        <w:jc w:val="both"/>
        <w:rPr>
          <w:rFonts w:ascii="Arial" w:hAnsi="Arial" w:cs="Arial"/>
          <w:spacing w:val="-3"/>
          <w:sz w:val="22"/>
          <w:szCs w:val="22"/>
        </w:rPr>
      </w:pPr>
    </w:p>
    <w:p w:rsidR="00426FEC" w:rsidRPr="00797C6E" w:rsidRDefault="00426FEC" w:rsidP="00B879DD">
      <w:pPr>
        <w:jc w:val="both"/>
        <w:rPr>
          <w:rFonts w:ascii="Arial" w:hAnsi="Arial" w:cs="Arial"/>
          <w:spacing w:val="-3"/>
          <w:sz w:val="22"/>
          <w:szCs w:val="22"/>
          <w:u w:val="single"/>
        </w:rPr>
      </w:pPr>
      <w:r w:rsidRPr="00797C6E">
        <w:rPr>
          <w:rFonts w:ascii="Arial" w:hAnsi="Arial" w:cs="Arial"/>
          <w:spacing w:val="-3"/>
          <w:sz w:val="22"/>
          <w:szCs w:val="22"/>
          <w:u w:val="single"/>
        </w:rPr>
        <w:t>Operational Limitations:</w:t>
      </w:r>
    </w:p>
    <w:p w:rsidR="00426FEC" w:rsidRDefault="00426FEC" w:rsidP="00426FEC">
      <w:pPr>
        <w:pStyle w:val="ListParagraph"/>
        <w:numPr>
          <w:ilvl w:val="0"/>
          <w:numId w:val="5"/>
        </w:numPr>
        <w:jc w:val="both"/>
        <w:rPr>
          <w:rFonts w:ascii="Arial" w:hAnsi="Arial" w:cs="Arial"/>
          <w:spacing w:val="-3"/>
          <w:sz w:val="22"/>
          <w:szCs w:val="22"/>
        </w:rPr>
      </w:pPr>
      <w:r w:rsidRPr="00426FEC">
        <w:rPr>
          <w:rFonts w:ascii="Arial" w:hAnsi="Arial" w:cs="Arial"/>
          <w:spacing w:val="-3"/>
          <w:sz w:val="22"/>
          <w:szCs w:val="22"/>
        </w:rPr>
        <w:t xml:space="preserve">Unmanned aircraft must weigh less than 55 lbs. (25 kg). </w:t>
      </w:r>
    </w:p>
    <w:p w:rsidR="00426FEC" w:rsidRDefault="00426FEC" w:rsidP="00426FEC">
      <w:pPr>
        <w:pStyle w:val="ListParagraph"/>
        <w:numPr>
          <w:ilvl w:val="0"/>
          <w:numId w:val="5"/>
        </w:numPr>
        <w:jc w:val="both"/>
        <w:rPr>
          <w:rFonts w:ascii="Arial" w:hAnsi="Arial" w:cs="Arial"/>
          <w:spacing w:val="-3"/>
          <w:sz w:val="22"/>
          <w:szCs w:val="22"/>
        </w:rPr>
      </w:pPr>
      <w:r w:rsidRPr="00426FEC">
        <w:rPr>
          <w:rFonts w:ascii="Arial" w:hAnsi="Arial" w:cs="Arial"/>
          <w:spacing w:val="-3"/>
          <w:sz w:val="22"/>
          <w:szCs w:val="22"/>
        </w:rPr>
        <w:t xml:space="preserve">Visual line-of-sight (VLOS) only; the unmanned aircraft must remain within VLOS of the remote pilot in command and the person manipulating the flight controls of the small UAS. Alternatively, the unmanned aircraft must remain within VLOS of the visual observer. </w:t>
      </w:r>
    </w:p>
    <w:p w:rsidR="00426FEC" w:rsidRDefault="00426FEC" w:rsidP="00426FEC">
      <w:pPr>
        <w:pStyle w:val="ListParagraph"/>
        <w:numPr>
          <w:ilvl w:val="0"/>
          <w:numId w:val="5"/>
        </w:numPr>
        <w:jc w:val="both"/>
        <w:rPr>
          <w:rFonts w:ascii="Arial" w:hAnsi="Arial" w:cs="Arial"/>
          <w:spacing w:val="-3"/>
          <w:sz w:val="22"/>
          <w:szCs w:val="22"/>
        </w:rPr>
      </w:pPr>
      <w:r w:rsidRPr="00426FEC">
        <w:rPr>
          <w:rFonts w:ascii="Arial" w:hAnsi="Arial" w:cs="Arial"/>
          <w:spacing w:val="-3"/>
          <w:sz w:val="22"/>
          <w:szCs w:val="22"/>
        </w:rPr>
        <w:t xml:space="preserve">At all times the small unmanned aircraft must remain close enough to the remote pilot in command and the person manipulating the flight controls of the small UAS for those people to be capable of seeing the aircraft with vision unaided by any device other than corrective lenses. </w:t>
      </w:r>
    </w:p>
    <w:p w:rsidR="00426FEC" w:rsidRDefault="00426FEC" w:rsidP="00426FEC">
      <w:pPr>
        <w:pStyle w:val="ListParagraph"/>
        <w:numPr>
          <w:ilvl w:val="0"/>
          <w:numId w:val="5"/>
        </w:numPr>
        <w:jc w:val="both"/>
        <w:rPr>
          <w:rFonts w:ascii="Arial" w:hAnsi="Arial" w:cs="Arial"/>
          <w:spacing w:val="-3"/>
          <w:sz w:val="22"/>
          <w:szCs w:val="22"/>
        </w:rPr>
      </w:pPr>
      <w:r w:rsidRPr="00426FEC">
        <w:rPr>
          <w:rFonts w:ascii="Arial" w:hAnsi="Arial" w:cs="Arial"/>
          <w:spacing w:val="-3"/>
          <w:sz w:val="22"/>
          <w:szCs w:val="22"/>
        </w:rPr>
        <w:t xml:space="preserve">Small unmanned aircraft may not operate over any persons not directly participating in the operation, not under a covered structure, and not inside a covered stationary vehicle. </w:t>
      </w:r>
    </w:p>
    <w:p w:rsidR="00426FEC" w:rsidRDefault="00426FEC" w:rsidP="00426FEC">
      <w:pPr>
        <w:pStyle w:val="ListParagraph"/>
        <w:numPr>
          <w:ilvl w:val="0"/>
          <w:numId w:val="5"/>
        </w:numPr>
        <w:jc w:val="both"/>
        <w:rPr>
          <w:rFonts w:ascii="Arial" w:hAnsi="Arial" w:cs="Arial"/>
          <w:spacing w:val="-3"/>
          <w:sz w:val="22"/>
          <w:szCs w:val="22"/>
        </w:rPr>
      </w:pPr>
      <w:r w:rsidRPr="00426FEC">
        <w:rPr>
          <w:rFonts w:ascii="Arial" w:hAnsi="Arial" w:cs="Arial"/>
          <w:spacing w:val="-3"/>
          <w:sz w:val="22"/>
          <w:szCs w:val="22"/>
        </w:rPr>
        <w:t xml:space="preserve">Daylight-only operations, or civil twilight (30 minutes before official sunrise to 30 minutes after official sunset, local time) with appropriate anti-collision lighting. </w:t>
      </w:r>
    </w:p>
    <w:p w:rsidR="00426FEC" w:rsidRDefault="00426FEC" w:rsidP="00426FEC">
      <w:pPr>
        <w:pStyle w:val="ListParagraph"/>
        <w:numPr>
          <w:ilvl w:val="0"/>
          <w:numId w:val="5"/>
        </w:numPr>
        <w:jc w:val="both"/>
        <w:rPr>
          <w:rFonts w:ascii="Arial" w:hAnsi="Arial" w:cs="Arial"/>
          <w:spacing w:val="-3"/>
          <w:sz w:val="22"/>
          <w:szCs w:val="22"/>
        </w:rPr>
      </w:pPr>
      <w:r w:rsidRPr="00426FEC">
        <w:rPr>
          <w:rFonts w:ascii="Arial" w:hAnsi="Arial" w:cs="Arial"/>
          <w:spacing w:val="-3"/>
          <w:sz w:val="22"/>
          <w:szCs w:val="22"/>
        </w:rPr>
        <w:t xml:space="preserve">Must yield right of way to other aircraft. </w:t>
      </w:r>
    </w:p>
    <w:p w:rsidR="00426FEC" w:rsidRDefault="00426FEC" w:rsidP="00426FEC">
      <w:pPr>
        <w:pStyle w:val="ListParagraph"/>
        <w:numPr>
          <w:ilvl w:val="0"/>
          <w:numId w:val="5"/>
        </w:numPr>
        <w:jc w:val="both"/>
        <w:rPr>
          <w:rFonts w:ascii="Arial" w:hAnsi="Arial" w:cs="Arial"/>
          <w:spacing w:val="-3"/>
          <w:sz w:val="22"/>
          <w:szCs w:val="22"/>
        </w:rPr>
      </w:pPr>
      <w:r w:rsidRPr="00426FEC">
        <w:rPr>
          <w:rFonts w:ascii="Arial" w:hAnsi="Arial" w:cs="Arial"/>
          <w:spacing w:val="-3"/>
          <w:sz w:val="22"/>
          <w:szCs w:val="22"/>
        </w:rPr>
        <w:t xml:space="preserve">Maximum altitude of 400 feet above ground level (AGL) or, if higher than 400 feet AGL, remain within 400 feet of a structure. </w:t>
      </w:r>
    </w:p>
    <w:p w:rsidR="00184026" w:rsidRDefault="00184026" w:rsidP="00184026">
      <w:pPr>
        <w:spacing w:after="200" w:line="276" w:lineRule="auto"/>
        <w:rPr>
          <w:rFonts w:ascii="Arial" w:hAnsi="Arial" w:cs="Arial"/>
          <w:spacing w:val="-3"/>
          <w:sz w:val="22"/>
          <w:szCs w:val="22"/>
          <w:u w:val="single"/>
        </w:rPr>
      </w:pPr>
    </w:p>
    <w:p w:rsidR="00797C6E" w:rsidRPr="00797C6E" w:rsidRDefault="00797C6E" w:rsidP="00184026">
      <w:pPr>
        <w:spacing w:after="200" w:line="276" w:lineRule="auto"/>
        <w:rPr>
          <w:rFonts w:ascii="Arial" w:hAnsi="Arial" w:cs="Arial"/>
          <w:spacing w:val="-3"/>
          <w:sz w:val="22"/>
          <w:szCs w:val="22"/>
          <w:u w:val="single"/>
        </w:rPr>
      </w:pPr>
      <w:r w:rsidRPr="00797C6E">
        <w:rPr>
          <w:rFonts w:ascii="Arial" w:hAnsi="Arial" w:cs="Arial"/>
          <w:spacing w:val="-3"/>
          <w:sz w:val="22"/>
          <w:szCs w:val="22"/>
          <w:u w:val="single"/>
        </w:rPr>
        <w:t>Remote Pilot in Command Certification and Responsibilities:</w:t>
      </w:r>
    </w:p>
    <w:p w:rsidR="00797C6E" w:rsidRPr="004E3D49" w:rsidRDefault="00797C6E" w:rsidP="00797C6E">
      <w:pPr>
        <w:pStyle w:val="ListParagraph"/>
        <w:numPr>
          <w:ilvl w:val="0"/>
          <w:numId w:val="6"/>
        </w:numPr>
        <w:autoSpaceDE w:val="0"/>
        <w:autoSpaceDN w:val="0"/>
        <w:adjustRightInd w:val="0"/>
        <w:jc w:val="both"/>
        <w:rPr>
          <w:rFonts w:ascii="Arial" w:eastAsiaTheme="minorHAnsi" w:hAnsi="Arial" w:cs="Arial"/>
          <w:color w:val="000000"/>
          <w:sz w:val="22"/>
          <w:szCs w:val="22"/>
        </w:rPr>
      </w:pPr>
      <w:r w:rsidRPr="004E3D49">
        <w:rPr>
          <w:rFonts w:ascii="Arial" w:eastAsiaTheme="minorHAnsi" w:hAnsi="Arial" w:cs="Arial"/>
          <w:color w:val="000000"/>
          <w:sz w:val="22"/>
          <w:szCs w:val="22"/>
        </w:rPr>
        <w:t xml:space="preserve">Establishes a remote pilot in command position. </w:t>
      </w:r>
    </w:p>
    <w:p w:rsidR="00797C6E" w:rsidRPr="004E3D49" w:rsidRDefault="00797C6E" w:rsidP="00797C6E">
      <w:pPr>
        <w:pStyle w:val="ListParagraph"/>
        <w:numPr>
          <w:ilvl w:val="0"/>
          <w:numId w:val="6"/>
        </w:numPr>
        <w:autoSpaceDE w:val="0"/>
        <w:autoSpaceDN w:val="0"/>
        <w:adjustRightInd w:val="0"/>
        <w:jc w:val="both"/>
        <w:rPr>
          <w:rFonts w:ascii="Arial" w:eastAsiaTheme="minorHAnsi" w:hAnsi="Arial" w:cs="Arial"/>
          <w:color w:val="000000"/>
          <w:sz w:val="22"/>
          <w:szCs w:val="22"/>
        </w:rPr>
      </w:pPr>
      <w:r w:rsidRPr="004E3D49">
        <w:rPr>
          <w:rFonts w:ascii="Arial" w:eastAsiaTheme="minorHAnsi" w:hAnsi="Arial" w:cs="Arial"/>
          <w:color w:val="000000"/>
          <w:sz w:val="22"/>
          <w:szCs w:val="22"/>
        </w:rPr>
        <w:t xml:space="preserve">A person operating a small UAS must either hold a remote pilot airman certificate with a small UAS rating or be under the direct supervision of a person who does hold a remote pilot certificate (remote pilot in command). </w:t>
      </w:r>
    </w:p>
    <w:p w:rsidR="004E3D49" w:rsidRPr="004E3D49" w:rsidRDefault="004E3D49" w:rsidP="004E3D49">
      <w:pPr>
        <w:autoSpaceDE w:val="0"/>
        <w:autoSpaceDN w:val="0"/>
        <w:adjustRightInd w:val="0"/>
        <w:jc w:val="both"/>
        <w:rPr>
          <w:rFonts w:ascii="Arial" w:eastAsiaTheme="minorHAnsi" w:hAnsi="Arial" w:cs="Arial"/>
          <w:color w:val="000000"/>
          <w:sz w:val="22"/>
          <w:szCs w:val="22"/>
        </w:rPr>
      </w:pPr>
    </w:p>
    <w:p w:rsidR="0091634C" w:rsidRPr="0091634C" w:rsidRDefault="0091634C" w:rsidP="004E3D49">
      <w:pPr>
        <w:autoSpaceDE w:val="0"/>
        <w:autoSpaceDN w:val="0"/>
        <w:adjustRightInd w:val="0"/>
        <w:jc w:val="both"/>
        <w:rPr>
          <w:rFonts w:ascii="Arial" w:eastAsiaTheme="minorHAnsi" w:hAnsi="Arial" w:cs="Arial"/>
          <w:color w:val="000000"/>
          <w:sz w:val="22"/>
          <w:szCs w:val="22"/>
        </w:rPr>
      </w:pPr>
      <w:r w:rsidRPr="0091634C">
        <w:rPr>
          <w:rFonts w:ascii="Arial" w:eastAsiaTheme="minorHAnsi" w:hAnsi="Arial" w:cs="Arial"/>
          <w:color w:val="000000"/>
          <w:sz w:val="22"/>
          <w:szCs w:val="22"/>
          <w:u w:val="single"/>
        </w:rPr>
        <w:t>Aircraft Requirements:</w:t>
      </w:r>
    </w:p>
    <w:p w:rsidR="0091634C" w:rsidRPr="0091634C" w:rsidRDefault="0091634C" w:rsidP="0091634C">
      <w:pPr>
        <w:pStyle w:val="ListParagraph"/>
        <w:numPr>
          <w:ilvl w:val="0"/>
          <w:numId w:val="9"/>
        </w:numPr>
        <w:autoSpaceDE w:val="0"/>
        <w:autoSpaceDN w:val="0"/>
        <w:adjustRightInd w:val="0"/>
        <w:jc w:val="both"/>
        <w:rPr>
          <w:rFonts w:ascii="Arial" w:eastAsiaTheme="minorHAnsi" w:hAnsi="Arial" w:cs="Arial"/>
          <w:color w:val="000000"/>
          <w:sz w:val="22"/>
          <w:szCs w:val="22"/>
        </w:rPr>
      </w:pPr>
      <w:r w:rsidRPr="0091634C">
        <w:rPr>
          <w:rFonts w:ascii="Arial" w:eastAsiaTheme="minorHAnsi" w:hAnsi="Arial" w:cs="Arial"/>
          <w:color w:val="000000"/>
          <w:sz w:val="22"/>
          <w:szCs w:val="22"/>
        </w:rPr>
        <w:t xml:space="preserve">FAA airworthiness certification is not required. However, the remote pilot in command must conduct a preflight check of the small UAS to ensure that it is in a condition for safe operation. </w:t>
      </w:r>
    </w:p>
    <w:p w:rsidR="0091634C" w:rsidRPr="0091634C" w:rsidRDefault="0091634C" w:rsidP="0091634C">
      <w:pPr>
        <w:autoSpaceDE w:val="0"/>
        <w:autoSpaceDN w:val="0"/>
        <w:adjustRightInd w:val="0"/>
        <w:jc w:val="both"/>
        <w:rPr>
          <w:rFonts w:ascii="Arial" w:eastAsiaTheme="minorHAnsi" w:hAnsi="Arial" w:cs="Arial"/>
          <w:color w:val="000000"/>
          <w:sz w:val="22"/>
          <w:szCs w:val="22"/>
        </w:rPr>
      </w:pPr>
    </w:p>
    <w:p w:rsidR="00184026" w:rsidRDefault="00184026">
      <w:pPr>
        <w:spacing w:after="200" w:line="276" w:lineRule="auto"/>
        <w:rPr>
          <w:rFonts w:ascii="Arial" w:hAnsi="Arial" w:cs="Arial"/>
          <w:spacing w:val="-3"/>
          <w:sz w:val="22"/>
          <w:szCs w:val="22"/>
        </w:rPr>
      </w:pPr>
      <w:r>
        <w:rPr>
          <w:rFonts w:ascii="Arial" w:hAnsi="Arial" w:cs="Arial"/>
          <w:spacing w:val="-3"/>
          <w:sz w:val="22"/>
          <w:szCs w:val="22"/>
        </w:rPr>
        <w:br w:type="page"/>
      </w:r>
    </w:p>
    <w:p w:rsidR="00B72A39" w:rsidRDefault="00B70FAA" w:rsidP="008D5F09">
      <w:pPr>
        <w:jc w:val="both"/>
        <w:rPr>
          <w:rFonts w:ascii="Arial" w:hAnsi="Arial" w:cs="Arial"/>
          <w:b/>
          <w:spacing w:val="-3"/>
          <w:sz w:val="22"/>
          <w:szCs w:val="22"/>
        </w:rPr>
      </w:pPr>
      <w:r>
        <w:rPr>
          <w:rFonts w:ascii="Arial" w:hAnsi="Arial" w:cs="Arial"/>
          <w:b/>
          <w:spacing w:val="-3"/>
          <w:sz w:val="22"/>
          <w:szCs w:val="22"/>
        </w:rPr>
        <w:lastRenderedPageBreak/>
        <w:t>Special Provisions for Government Entities</w:t>
      </w:r>
    </w:p>
    <w:p w:rsidR="00B70FAA" w:rsidRPr="00B70FAA" w:rsidRDefault="00B70FAA" w:rsidP="00B70FAA">
      <w:pPr>
        <w:jc w:val="both"/>
        <w:rPr>
          <w:rFonts w:ascii="Arial" w:hAnsi="Arial" w:cs="Arial"/>
          <w:spacing w:val="-3"/>
          <w:sz w:val="22"/>
          <w:szCs w:val="22"/>
        </w:rPr>
      </w:pPr>
      <w:r w:rsidRPr="00B70FAA">
        <w:rPr>
          <w:rFonts w:ascii="Arial" w:hAnsi="Arial" w:cs="Arial"/>
          <w:spacing w:val="-3"/>
          <w:sz w:val="22"/>
          <w:szCs w:val="22"/>
        </w:rPr>
        <w:t xml:space="preserve">Government entities or organizations (e.g. law enforcement agencies, public universities, state governments, </w:t>
      </w:r>
      <w:proofErr w:type="gramStart"/>
      <w:r w:rsidRPr="00B70FAA">
        <w:rPr>
          <w:rFonts w:ascii="Arial" w:hAnsi="Arial" w:cs="Arial"/>
          <w:spacing w:val="-3"/>
          <w:sz w:val="22"/>
          <w:szCs w:val="22"/>
        </w:rPr>
        <w:t>local</w:t>
      </w:r>
      <w:proofErr w:type="gramEnd"/>
      <w:r w:rsidRPr="00B70FAA">
        <w:rPr>
          <w:rFonts w:ascii="Arial" w:hAnsi="Arial" w:cs="Arial"/>
          <w:spacing w:val="-3"/>
          <w:sz w:val="22"/>
          <w:szCs w:val="22"/>
        </w:rPr>
        <w:t xml:space="preserve"> municipalities) have 2 options for flying UAS:</w:t>
      </w:r>
    </w:p>
    <w:p w:rsidR="00B70FAA" w:rsidRPr="00B70FAA" w:rsidRDefault="00B70FAA" w:rsidP="00B70FAA">
      <w:pPr>
        <w:numPr>
          <w:ilvl w:val="0"/>
          <w:numId w:val="12"/>
        </w:numPr>
        <w:jc w:val="both"/>
        <w:rPr>
          <w:rFonts w:ascii="Arial" w:hAnsi="Arial" w:cs="Arial"/>
          <w:spacing w:val="-3"/>
          <w:sz w:val="22"/>
          <w:szCs w:val="22"/>
        </w:rPr>
      </w:pPr>
      <w:r w:rsidRPr="00B70FAA">
        <w:rPr>
          <w:rFonts w:ascii="Arial" w:hAnsi="Arial" w:cs="Arial"/>
          <w:spacing w:val="-3"/>
          <w:sz w:val="22"/>
          <w:szCs w:val="22"/>
        </w:rPr>
        <w:t xml:space="preserve">Fly under the </w:t>
      </w:r>
      <w:hyperlink r:id="rId10" w:history="1">
        <w:r w:rsidRPr="00B70FAA">
          <w:rPr>
            <w:rStyle w:val="Hyperlink"/>
            <w:rFonts w:ascii="Arial" w:hAnsi="Arial" w:cs="Arial"/>
            <w:spacing w:val="-3"/>
            <w:sz w:val="22"/>
            <w:szCs w:val="22"/>
          </w:rPr>
          <w:t>small UAS rule</w:t>
        </w:r>
      </w:hyperlink>
      <w:r w:rsidRPr="00B70FAA">
        <w:rPr>
          <w:rFonts w:ascii="Arial" w:hAnsi="Arial" w:cs="Arial"/>
          <w:spacing w:val="-3"/>
          <w:sz w:val="22"/>
          <w:szCs w:val="22"/>
        </w:rPr>
        <w:t xml:space="preserve"> – follow all rules under 14 CFR part 107, including aircraft and pilot requirements</w:t>
      </w:r>
      <w:r>
        <w:rPr>
          <w:rFonts w:ascii="Arial" w:hAnsi="Arial" w:cs="Arial"/>
          <w:spacing w:val="-3"/>
          <w:sz w:val="22"/>
          <w:szCs w:val="22"/>
        </w:rPr>
        <w:t>; or</w:t>
      </w:r>
    </w:p>
    <w:p w:rsidR="00B70FAA" w:rsidRPr="00B70FAA" w:rsidRDefault="00B70FAA" w:rsidP="00B70FAA">
      <w:pPr>
        <w:numPr>
          <w:ilvl w:val="0"/>
          <w:numId w:val="12"/>
        </w:numPr>
        <w:jc w:val="both"/>
        <w:rPr>
          <w:rFonts w:ascii="Arial" w:hAnsi="Arial" w:cs="Arial"/>
          <w:spacing w:val="-3"/>
          <w:sz w:val="22"/>
          <w:szCs w:val="22"/>
        </w:rPr>
      </w:pPr>
      <w:r w:rsidRPr="00B70FAA">
        <w:rPr>
          <w:rFonts w:ascii="Arial" w:hAnsi="Arial" w:cs="Arial"/>
          <w:spacing w:val="-3"/>
          <w:sz w:val="22"/>
          <w:szCs w:val="22"/>
        </w:rPr>
        <w:t>Obtain a blanket public Certificate of Waiver or Authorization (COA) – permits nationwide flights in Class G airspace at or below 400 feet, self-certification of the UAS pilot, and the option to obtain emergency COAs (e-CO</w:t>
      </w:r>
      <w:r>
        <w:rPr>
          <w:rFonts w:ascii="Arial" w:hAnsi="Arial" w:cs="Arial"/>
          <w:spacing w:val="-3"/>
          <w:sz w:val="22"/>
          <w:szCs w:val="22"/>
        </w:rPr>
        <w:t>As) under special circumstances.</w:t>
      </w:r>
    </w:p>
    <w:p w:rsidR="00B70FAA" w:rsidRDefault="00B70FAA" w:rsidP="008D5F09">
      <w:pPr>
        <w:jc w:val="both"/>
        <w:rPr>
          <w:rFonts w:ascii="Arial" w:hAnsi="Arial" w:cs="Arial"/>
          <w:spacing w:val="-3"/>
          <w:sz w:val="22"/>
          <w:szCs w:val="22"/>
        </w:rPr>
      </w:pPr>
    </w:p>
    <w:p w:rsidR="001C7B92" w:rsidRPr="001C7B92" w:rsidRDefault="001C7B92" w:rsidP="001C7B92">
      <w:pPr>
        <w:pStyle w:val="BodyText"/>
        <w:rPr>
          <w:rFonts w:ascii="Arial" w:hAnsi="Arial" w:cs="Arial"/>
          <w:b/>
          <w:sz w:val="22"/>
          <w:szCs w:val="22"/>
        </w:rPr>
      </w:pPr>
      <w:r w:rsidRPr="001C7B92">
        <w:rPr>
          <w:rFonts w:ascii="Arial" w:hAnsi="Arial" w:cs="Arial"/>
          <w:b/>
          <w:sz w:val="22"/>
          <w:szCs w:val="22"/>
        </w:rPr>
        <w:t xml:space="preserve">The above description is a general discussion of the coverage and limits provided by the FUND. </w:t>
      </w:r>
      <w:r w:rsidR="00ED5137">
        <w:rPr>
          <w:rFonts w:ascii="Arial" w:hAnsi="Arial" w:cs="Arial"/>
          <w:b/>
          <w:sz w:val="22"/>
          <w:szCs w:val="22"/>
        </w:rPr>
        <w:t xml:space="preserve">  Please have counsel review the most recent regulations regarding unmanned aerial systems, as the above may not be the most recent.  T</w:t>
      </w:r>
      <w:r w:rsidRPr="001C7B92">
        <w:rPr>
          <w:rFonts w:ascii="Arial" w:hAnsi="Arial" w:cs="Arial"/>
          <w:b/>
          <w:sz w:val="22"/>
          <w:szCs w:val="22"/>
        </w:rPr>
        <w:t>he actual terms and conditions are defined in the policy document and all issues shall be decided based on the policy document.</w:t>
      </w:r>
    </w:p>
    <w:p w:rsidR="00CB5526" w:rsidRPr="005F4FA4" w:rsidRDefault="00CB5526" w:rsidP="00B879DD">
      <w:pPr>
        <w:jc w:val="both"/>
        <w:rPr>
          <w:rFonts w:ascii="Arial" w:hAnsi="Arial" w:cs="Arial"/>
          <w:spacing w:val="-3"/>
          <w:sz w:val="22"/>
          <w:szCs w:val="22"/>
        </w:rPr>
      </w:pPr>
      <w:r w:rsidRPr="005F4FA4">
        <w:rPr>
          <w:rFonts w:ascii="Arial" w:hAnsi="Arial" w:cs="Arial"/>
          <w:spacing w:val="-3"/>
          <w:sz w:val="22"/>
          <w:szCs w:val="22"/>
        </w:rPr>
        <w:t>If you have any questions concerning this bulletin, please contact your Risk Management Consultant, JIF</w:t>
      </w:r>
      <w:r w:rsidR="00726053" w:rsidRPr="005F4FA4">
        <w:rPr>
          <w:rFonts w:ascii="Arial" w:hAnsi="Arial" w:cs="Arial"/>
          <w:spacing w:val="-3"/>
          <w:sz w:val="22"/>
          <w:szCs w:val="22"/>
        </w:rPr>
        <w:t xml:space="preserve"> Executive Director or </w:t>
      </w:r>
      <w:r w:rsidR="006C2EC8" w:rsidRPr="005F4FA4">
        <w:rPr>
          <w:rFonts w:ascii="Arial" w:hAnsi="Arial" w:cs="Arial"/>
          <w:spacing w:val="-3"/>
          <w:sz w:val="22"/>
          <w:szCs w:val="22"/>
        </w:rPr>
        <w:t>the Underwriting Manager.</w:t>
      </w:r>
    </w:p>
    <w:p w:rsidR="006C2EC8" w:rsidRPr="005F4FA4" w:rsidRDefault="006C2EC8" w:rsidP="00B879DD">
      <w:pPr>
        <w:tabs>
          <w:tab w:val="left" w:pos="-1080"/>
          <w:tab w:val="left" w:pos="1080"/>
        </w:tabs>
        <w:suppressAutoHyphens/>
        <w:jc w:val="both"/>
        <w:rPr>
          <w:rFonts w:ascii="Arial" w:hAnsi="Arial" w:cs="Arial"/>
          <w:spacing w:val="-3"/>
          <w:sz w:val="22"/>
          <w:szCs w:val="22"/>
        </w:rPr>
      </w:pPr>
    </w:p>
    <w:p w:rsidR="00CB5526" w:rsidRPr="005F4FA4" w:rsidRDefault="00CB5526" w:rsidP="00B879DD">
      <w:pPr>
        <w:tabs>
          <w:tab w:val="left" w:pos="-1080"/>
          <w:tab w:val="left" w:pos="1080"/>
        </w:tabs>
        <w:suppressAutoHyphens/>
        <w:jc w:val="both"/>
        <w:rPr>
          <w:rFonts w:ascii="Arial" w:hAnsi="Arial" w:cs="Arial"/>
          <w:spacing w:val="-3"/>
          <w:sz w:val="22"/>
          <w:szCs w:val="22"/>
        </w:rPr>
      </w:pPr>
      <w:r w:rsidRPr="005F4FA4">
        <w:rPr>
          <w:rFonts w:ascii="Arial" w:hAnsi="Arial" w:cs="Arial"/>
          <w:spacing w:val="-3"/>
          <w:sz w:val="22"/>
          <w:szCs w:val="22"/>
        </w:rPr>
        <w:t>cc:</w:t>
      </w:r>
      <w:r w:rsidRPr="005F4FA4">
        <w:rPr>
          <w:rFonts w:ascii="Arial" w:hAnsi="Arial" w:cs="Arial"/>
          <w:spacing w:val="-3"/>
          <w:sz w:val="22"/>
          <w:szCs w:val="22"/>
        </w:rPr>
        <w:tab/>
        <w:t>Risk Management Consultants</w:t>
      </w:r>
    </w:p>
    <w:p w:rsidR="00CB5526" w:rsidRPr="005F4FA4" w:rsidRDefault="00CB5526" w:rsidP="00B879DD">
      <w:pPr>
        <w:tabs>
          <w:tab w:val="left" w:pos="-1080"/>
          <w:tab w:val="left" w:pos="1080"/>
        </w:tabs>
        <w:suppressAutoHyphens/>
        <w:jc w:val="both"/>
        <w:rPr>
          <w:rFonts w:ascii="Arial" w:hAnsi="Arial" w:cs="Arial"/>
          <w:spacing w:val="-3"/>
          <w:sz w:val="22"/>
          <w:szCs w:val="22"/>
        </w:rPr>
      </w:pPr>
      <w:r w:rsidRPr="005F4FA4">
        <w:rPr>
          <w:rFonts w:ascii="Arial" w:hAnsi="Arial" w:cs="Arial"/>
          <w:spacing w:val="-3"/>
          <w:sz w:val="22"/>
          <w:szCs w:val="22"/>
        </w:rPr>
        <w:tab/>
        <w:t>Fund Professionals</w:t>
      </w:r>
    </w:p>
    <w:p w:rsidR="00EC475C" w:rsidRPr="002B359E" w:rsidRDefault="00CB5526" w:rsidP="00B879DD">
      <w:pPr>
        <w:tabs>
          <w:tab w:val="left" w:pos="-1080"/>
          <w:tab w:val="left" w:pos="1080"/>
        </w:tabs>
        <w:suppressAutoHyphens/>
        <w:jc w:val="both"/>
        <w:rPr>
          <w:rFonts w:ascii="Arial" w:hAnsi="Arial" w:cs="Arial"/>
          <w:spacing w:val="-3"/>
          <w:sz w:val="22"/>
          <w:szCs w:val="22"/>
        </w:rPr>
      </w:pPr>
      <w:r w:rsidRPr="005F4FA4">
        <w:rPr>
          <w:rFonts w:ascii="Arial" w:hAnsi="Arial" w:cs="Arial"/>
          <w:spacing w:val="-3"/>
          <w:sz w:val="22"/>
          <w:szCs w:val="22"/>
        </w:rPr>
        <w:tab/>
        <w:t>Fund Executive Directors</w:t>
      </w:r>
    </w:p>
    <w:sectPr w:rsidR="00EC475C" w:rsidRPr="002B359E" w:rsidSect="00E6385C">
      <w:footerReference w:type="default" r:id="rId11"/>
      <w:pgSz w:w="12240" w:h="15840"/>
      <w:pgMar w:top="720" w:right="720" w:bottom="45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5A4B" w:rsidRDefault="00305A4B" w:rsidP="00305A4B">
      <w:r>
        <w:separator/>
      </w:r>
    </w:p>
  </w:endnote>
  <w:endnote w:type="continuationSeparator" w:id="0">
    <w:p w:rsidR="00305A4B" w:rsidRDefault="00305A4B" w:rsidP="00305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A4B" w:rsidRPr="00305A4B" w:rsidRDefault="00305A4B" w:rsidP="00305A4B">
    <w:pPr>
      <w:tabs>
        <w:tab w:val="left" w:pos="-1620"/>
        <w:tab w:val="left" w:pos="720"/>
        <w:tab w:val="left" w:pos="2880"/>
        <w:tab w:val="decimal" w:pos="3960"/>
        <w:tab w:val="left" w:pos="4230"/>
        <w:tab w:val="decimal" w:pos="6300"/>
        <w:tab w:val="left" w:pos="684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s>
      <w:suppressAutoHyphens/>
      <w:jc w:val="center"/>
      <w:rPr>
        <w:rFonts w:ascii="Arial" w:hAnsi="Arial" w:cs="Arial"/>
        <w:b/>
        <w:spacing w:val="-3"/>
        <w:sz w:val="22"/>
        <w:szCs w:val="22"/>
      </w:rPr>
    </w:pPr>
    <w:r>
      <w:rPr>
        <w:rFonts w:ascii="Arial" w:hAnsi="Arial" w:cs="Arial"/>
        <w:b/>
        <w:spacing w:val="-3"/>
        <w:sz w:val="22"/>
        <w:szCs w:val="22"/>
      </w:rPr>
      <w:t xml:space="preserve">BULLETIN MEL </w:t>
    </w:r>
    <w:r w:rsidR="00184026">
      <w:rPr>
        <w:rFonts w:ascii="Arial" w:hAnsi="Arial" w:cs="Arial"/>
        <w:b/>
        <w:spacing w:val="-3"/>
        <w:sz w:val="22"/>
        <w:szCs w:val="22"/>
      </w:rPr>
      <w:t>21-22</w:t>
    </w:r>
  </w:p>
  <w:p w:rsidR="00305A4B" w:rsidRPr="00305A4B" w:rsidRDefault="00305A4B" w:rsidP="00305A4B">
    <w:pPr>
      <w:tabs>
        <w:tab w:val="center" w:pos="4320"/>
        <w:tab w:val="right" w:pos="8640"/>
      </w:tabs>
      <w:jc w:val="center"/>
      <w:rPr>
        <w:rFonts w:ascii="CG Times" w:hAnsi="CG Times"/>
      </w:rPr>
    </w:pPr>
    <w:r w:rsidRPr="00305A4B">
      <w:rPr>
        <w:rFonts w:ascii="CG Times" w:hAnsi="CG Times"/>
        <w:sz w:val="20"/>
      </w:rPr>
      <w:t xml:space="preserve">Page </w:t>
    </w:r>
    <w:r w:rsidRPr="00305A4B">
      <w:rPr>
        <w:rFonts w:ascii="CG Times" w:hAnsi="CG Times"/>
        <w:b/>
        <w:bCs/>
        <w:sz w:val="20"/>
        <w:szCs w:val="24"/>
      </w:rPr>
      <w:fldChar w:fldCharType="begin"/>
    </w:r>
    <w:r w:rsidRPr="00305A4B">
      <w:rPr>
        <w:rFonts w:ascii="CG Times" w:hAnsi="CG Times"/>
        <w:b/>
        <w:bCs/>
        <w:sz w:val="20"/>
      </w:rPr>
      <w:instrText xml:space="preserve"> PAGE </w:instrText>
    </w:r>
    <w:r w:rsidRPr="00305A4B">
      <w:rPr>
        <w:rFonts w:ascii="CG Times" w:hAnsi="CG Times"/>
        <w:b/>
        <w:bCs/>
        <w:sz w:val="20"/>
        <w:szCs w:val="24"/>
      </w:rPr>
      <w:fldChar w:fldCharType="separate"/>
    </w:r>
    <w:r w:rsidR="00184026">
      <w:rPr>
        <w:rFonts w:ascii="CG Times" w:hAnsi="CG Times"/>
        <w:b/>
        <w:bCs/>
        <w:noProof/>
        <w:sz w:val="20"/>
      </w:rPr>
      <w:t>1</w:t>
    </w:r>
    <w:r w:rsidRPr="00305A4B">
      <w:rPr>
        <w:rFonts w:ascii="CG Times" w:hAnsi="CG Times"/>
        <w:b/>
        <w:bCs/>
        <w:sz w:val="20"/>
        <w:szCs w:val="24"/>
      </w:rPr>
      <w:fldChar w:fldCharType="end"/>
    </w:r>
    <w:r w:rsidRPr="00305A4B">
      <w:rPr>
        <w:rFonts w:ascii="CG Times" w:hAnsi="CG Times"/>
        <w:sz w:val="20"/>
      </w:rPr>
      <w:t xml:space="preserve"> of </w:t>
    </w:r>
    <w:r w:rsidRPr="00305A4B">
      <w:rPr>
        <w:rFonts w:ascii="CG Times" w:hAnsi="CG Times"/>
        <w:b/>
        <w:bCs/>
        <w:sz w:val="20"/>
        <w:szCs w:val="24"/>
      </w:rPr>
      <w:fldChar w:fldCharType="begin"/>
    </w:r>
    <w:r w:rsidRPr="00305A4B">
      <w:rPr>
        <w:rFonts w:ascii="CG Times" w:hAnsi="CG Times"/>
        <w:b/>
        <w:bCs/>
        <w:sz w:val="20"/>
      </w:rPr>
      <w:instrText xml:space="preserve"> NUMPAGES  </w:instrText>
    </w:r>
    <w:r w:rsidRPr="00305A4B">
      <w:rPr>
        <w:rFonts w:ascii="CG Times" w:hAnsi="CG Times"/>
        <w:b/>
        <w:bCs/>
        <w:sz w:val="20"/>
        <w:szCs w:val="24"/>
      </w:rPr>
      <w:fldChar w:fldCharType="separate"/>
    </w:r>
    <w:r w:rsidR="00184026">
      <w:rPr>
        <w:rFonts w:ascii="CG Times" w:hAnsi="CG Times"/>
        <w:b/>
        <w:bCs/>
        <w:noProof/>
        <w:sz w:val="20"/>
      </w:rPr>
      <w:t>3</w:t>
    </w:r>
    <w:r w:rsidRPr="00305A4B">
      <w:rPr>
        <w:rFonts w:ascii="CG Times" w:hAnsi="CG Times"/>
        <w:b/>
        <w:bCs/>
        <w:sz w:val="20"/>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5A4B" w:rsidRDefault="00305A4B" w:rsidP="00305A4B">
      <w:r>
        <w:separator/>
      </w:r>
    </w:p>
  </w:footnote>
  <w:footnote w:type="continuationSeparator" w:id="0">
    <w:p w:rsidR="00305A4B" w:rsidRDefault="00305A4B" w:rsidP="00305A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E5CE2"/>
    <w:multiLevelType w:val="multilevel"/>
    <w:tmpl w:val="43EAE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EF4F50"/>
    <w:multiLevelType w:val="hybridMultilevel"/>
    <w:tmpl w:val="CA2EBF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194237"/>
    <w:multiLevelType w:val="hybridMultilevel"/>
    <w:tmpl w:val="C5D64A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EE71CC"/>
    <w:multiLevelType w:val="hybridMultilevel"/>
    <w:tmpl w:val="D5C450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6A2EA1"/>
    <w:multiLevelType w:val="hybridMultilevel"/>
    <w:tmpl w:val="03949094"/>
    <w:lvl w:ilvl="0" w:tplc="04090005">
      <w:start w:val="1"/>
      <w:numFmt w:val="bullet"/>
      <w:lvlText w:val=""/>
      <w:lvlJc w:val="left"/>
      <w:pPr>
        <w:ind w:left="720" w:hanging="360"/>
      </w:pPr>
      <w:rPr>
        <w:rFonts w:ascii="Wingdings" w:hAnsi="Wingdings" w:hint="default"/>
      </w:rPr>
    </w:lvl>
    <w:lvl w:ilvl="1" w:tplc="1660C056">
      <w:start w:val="1"/>
      <w:numFmt w:val="bullet"/>
      <w:lvlText w:val="­"/>
      <w:lvlJc w:val="left"/>
      <w:pPr>
        <w:ind w:left="1440" w:hanging="360"/>
      </w:pPr>
      <w:rPr>
        <w:rFonts w:ascii="Courier New" w:hAnsi="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A709D5"/>
    <w:multiLevelType w:val="hybridMultilevel"/>
    <w:tmpl w:val="10E460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832B18"/>
    <w:multiLevelType w:val="hybridMultilevel"/>
    <w:tmpl w:val="C96A778A"/>
    <w:lvl w:ilvl="0" w:tplc="AF108DE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F20709C"/>
    <w:multiLevelType w:val="hybridMultilevel"/>
    <w:tmpl w:val="B11CF28A"/>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 w15:restartNumberingAfterBreak="0">
    <w:nsid w:val="75522ED9"/>
    <w:multiLevelType w:val="hybridMultilevel"/>
    <w:tmpl w:val="647204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830F08"/>
    <w:multiLevelType w:val="hybridMultilevel"/>
    <w:tmpl w:val="9DE4E4FE"/>
    <w:lvl w:ilvl="0" w:tplc="04090005">
      <w:start w:val="1"/>
      <w:numFmt w:val="bullet"/>
      <w:lvlText w:val=""/>
      <w:lvlJc w:val="left"/>
      <w:pPr>
        <w:ind w:left="720" w:hanging="360"/>
      </w:pPr>
      <w:rPr>
        <w:rFonts w:ascii="Wingdings" w:hAnsi="Wingdings" w:hint="default"/>
      </w:rPr>
    </w:lvl>
    <w:lvl w:ilvl="1" w:tplc="1660C056">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777DF3"/>
    <w:multiLevelType w:val="hybridMultilevel"/>
    <w:tmpl w:val="6290A8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9E154F"/>
    <w:multiLevelType w:val="hybridMultilevel"/>
    <w:tmpl w:val="38DCC5D0"/>
    <w:lvl w:ilvl="0" w:tplc="AF108DE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7"/>
  </w:num>
  <w:num w:numId="4">
    <w:abstractNumId w:val="10"/>
  </w:num>
  <w:num w:numId="5">
    <w:abstractNumId w:val="9"/>
  </w:num>
  <w:num w:numId="6">
    <w:abstractNumId w:val="4"/>
  </w:num>
  <w:num w:numId="7">
    <w:abstractNumId w:val="8"/>
  </w:num>
  <w:num w:numId="8">
    <w:abstractNumId w:val="5"/>
  </w:num>
  <w:num w:numId="9">
    <w:abstractNumId w:val="2"/>
  </w:num>
  <w:num w:numId="10">
    <w:abstractNumId w:val="3"/>
  </w:num>
  <w:num w:numId="11">
    <w:abstractNumId w:val="1"/>
  </w:num>
  <w:num w:numId="12">
    <w:abstractNumId w:val="0"/>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44"/>
  <w:drawingGridVerticalSpacing w:val="18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A4B"/>
    <w:rsid w:val="00021DF6"/>
    <w:rsid w:val="000D3E42"/>
    <w:rsid w:val="00153C61"/>
    <w:rsid w:val="00184026"/>
    <w:rsid w:val="0018788D"/>
    <w:rsid w:val="00194653"/>
    <w:rsid w:val="001C7B92"/>
    <w:rsid w:val="001D6DE6"/>
    <w:rsid w:val="00252430"/>
    <w:rsid w:val="00294EAB"/>
    <w:rsid w:val="002A5AD4"/>
    <w:rsid w:val="002A7F5C"/>
    <w:rsid w:val="002B359E"/>
    <w:rsid w:val="002F2DD2"/>
    <w:rsid w:val="002F63E8"/>
    <w:rsid w:val="00305A4B"/>
    <w:rsid w:val="00314843"/>
    <w:rsid w:val="003229EE"/>
    <w:rsid w:val="003738FD"/>
    <w:rsid w:val="00377C6E"/>
    <w:rsid w:val="003E3F4C"/>
    <w:rsid w:val="003E4A24"/>
    <w:rsid w:val="003E7F90"/>
    <w:rsid w:val="003F0CDA"/>
    <w:rsid w:val="00426FEC"/>
    <w:rsid w:val="00430091"/>
    <w:rsid w:val="00471F43"/>
    <w:rsid w:val="004E3D49"/>
    <w:rsid w:val="004F3AB1"/>
    <w:rsid w:val="00527A8E"/>
    <w:rsid w:val="00597B2A"/>
    <w:rsid w:val="005F4FA4"/>
    <w:rsid w:val="005F6F25"/>
    <w:rsid w:val="0061618B"/>
    <w:rsid w:val="006226C1"/>
    <w:rsid w:val="0063089E"/>
    <w:rsid w:val="00694B4D"/>
    <w:rsid w:val="006C2EC8"/>
    <w:rsid w:val="006C45C1"/>
    <w:rsid w:val="006D41CA"/>
    <w:rsid w:val="00712A4B"/>
    <w:rsid w:val="00726053"/>
    <w:rsid w:val="00744D4C"/>
    <w:rsid w:val="00753C2C"/>
    <w:rsid w:val="00755B65"/>
    <w:rsid w:val="00782E4D"/>
    <w:rsid w:val="007879DB"/>
    <w:rsid w:val="00797C6E"/>
    <w:rsid w:val="007A7AC6"/>
    <w:rsid w:val="00820EE0"/>
    <w:rsid w:val="0083568C"/>
    <w:rsid w:val="00861C5F"/>
    <w:rsid w:val="008D5F09"/>
    <w:rsid w:val="0091634C"/>
    <w:rsid w:val="00A12919"/>
    <w:rsid w:val="00A71B26"/>
    <w:rsid w:val="00A831BE"/>
    <w:rsid w:val="00AA1084"/>
    <w:rsid w:val="00AA23A6"/>
    <w:rsid w:val="00AF7CFA"/>
    <w:rsid w:val="00B067C5"/>
    <w:rsid w:val="00B0788C"/>
    <w:rsid w:val="00B16999"/>
    <w:rsid w:val="00B70FAA"/>
    <w:rsid w:val="00B72A39"/>
    <w:rsid w:val="00B879DD"/>
    <w:rsid w:val="00B92D03"/>
    <w:rsid w:val="00BE4F23"/>
    <w:rsid w:val="00BF6920"/>
    <w:rsid w:val="00C00951"/>
    <w:rsid w:val="00C2636E"/>
    <w:rsid w:val="00C41975"/>
    <w:rsid w:val="00CB5526"/>
    <w:rsid w:val="00CF1AE6"/>
    <w:rsid w:val="00CF2DB2"/>
    <w:rsid w:val="00D03BF9"/>
    <w:rsid w:val="00D40ABA"/>
    <w:rsid w:val="00D4228A"/>
    <w:rsid w:val="00D4583C"/>
    <w:rsid w:val="00D504D9"/>
    <w:rsid w:val="00D6663C"/>
    <w:rsid w:val="00D7244D"/>
    <w:rsid w:val="00DD4F17"/>
    <w:rsid w:val="00E11B19"/>
    <w:rsid w:val="00E15AB9"/>
    <w:rsid w:val="00E3756E"/>
    <w:rsid w:val="00E4450C"/>
    <w:rsid w:val="00E6385C"/>
    <w:rsid w:val="00EA1722"/>
    <w:rsid w:val="00EC475C"/>
    <w:rsid w:val="00ED5137"/>
    <w:rsid w:val="00EE33ED"/>
    <w:rsid w:val="00F03D91"/>
    <w:rsid w:val="00F265B9"/>
    <w:rsid w:val="00F64C66"/>
    <w:rsid w:val="00FA0670"/>
    <w:rsid w:val="00FC1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7D8EF"/>
  <w15:docId w15:val="{7C43F4E3-C134-40F3-AFFF-52AB2B173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A4B"/>
    <w:pPr>
      <w:spacing w:after="0" w:line="240" w:lineRule="auto"/>
    </w:pPr>
    <w:rPr>
      <w:rFonts w:ascii="Courier New" w:eastAsia="Times New Roman" w:hAnsi="Courier New" w:cs="Times New Roman"/>
      <w:sz w:val="24"/>
      <w:szCs w:val="20"/>
    </w:rPr>
  </w:style>
  <w:style w:type="paragraph" w:styleId="Heading1">
    <w:name w:val="heading 1"/>
    <w:basedOn w:val="Normal"/>
    <w:next w:val="Normal"/>
    <w:link w:val="Heading1Char"/>
    <w:uiPriority w:val="9"/>
    <w:qFormat/>
    <w:rsid w:val="00471F4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712A4B"/>
    <w:pPr>
      <w:keepNext/>
      <w:tabs>
        <w:tab w:val="left" w:pos="-1620"/>
        <w:tab w:val="left" w:pos="72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s>
      <w:suppressAutoHyphens/>
      <w:jc w:val="center"/>
      <w:outlineLvl w:val="3"/>
    </w:pPr>
    <w:rPr>
      <w:rFonts w:ascii="Garamond" w:hAnsi="Garamond"/>
      <w:b/>
      <w:color w:val="000000"/>
      <w:spacing w:val="-3"/>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712A4B"/>
    <w:rPr>
      <w:rFonts w:ascii="Garamond" w:eastAsia="Times New Roman" w:hAnsi="Garamond" w:cs="Times New Roman"/>
      <w:b/>
      <w:color w:val="000000"/>
      <w:spacing w:val="-3"/>
      <w:sz w:val="32"/>
      <w:szCs w:val="20"/>
    </w:rPr>
  </w:style>
  <w:style w:type="paragraph" w:styleId="EndnoteText">
    <w:name w:val="endnote text"/>
    <w:basedOn w:val="Normal"/>
    <w:link w:val="EndnoteTextChar"/>
    <w:semiHidden/>
    <w:rsid w:val="00712A4B"/>
  </w:style>
  <w:style w:type="character" w:customStyle="1" w:styleId="EndnoteTextChar">
    <w:name w:val="Endnote Text Char"/>
    <w:basedOn w:val="DefaultParagraphFont"/>
    <w:link w:val="EndnoteText"/>
    <w:semiHidden/>
    <w:rsid w:val="00712A4B"/>
    <w:rPr>
      <w:rFonts w:ascii="Courier New" w:eastAsia="Times New Roman" w:hAnsi="Courier New" w:cs="Times New Roman"/>
      <w:sz w:val="24"/>
      <w:szCs w:val="20"/>
    </w:rPr>
  </w:style>
  <w:style w:type="paragraph" w:styleId="BodyText3">
    <w:name w:val="Body Text 3"/>
    <w:basedOn w:val="Normal"/>
    <w:link w:val="BodyText3Char"/>
    <w:rsid w:val="00712A4B"/>
    <w:pPr>
      <w:tabs>
        <w:tab w:val="left" w:pos="-1440"/>
        <w:tab w:val="left" w:pos="10800"/>
      </w:tabs>
      <w:suppressAutoHyphens/>
      <w:jc w:val="both"/>
    </w:pPr>
    <w:rPr>
      <w:rFonts w:ascii="Garamond" w:hAnsi="Garamond"/>
      <w:spacing w:val="-3"/>
    </w:rPr>
  </w:style>
  <w:style w:type="character" w:customStyle="1" w:styleId="BodyText3Char">
    <w:name w:val="Body Text 3 Char"/>
    <w:basedOn w:val="DefaultParagraphFont"/>
    <w:link w:val="BodyText3"/>
    <w:rsid w:val="00712A4B"/>
    <w:rPr>
      <w:rFonts w:ascii="Garamond" w:eastAsia="Times New Roman" w:hAnsi="Garamond" w:cs="Times New Roman"/>
      <w:spacing w:val="-3"/>
      <w:sz w:val="24"/>
      <w:szCs w:val="20"/>
    </w:rPr>
  </w:style>
  <w:style w:type="character" w:styleId="Hyperlink">
    <w:name w:val="Hyperlink"/>
    <w:basedOn w:val="DefaultParagraphFont"/>
    <w:uiPriority w:val="99"/>
    <w:unhideWhenUsed/>
    <w:rsid w:val="00153C61"/>
    <w:rPr>
      <w:color w:val="0000FF" w:themeColor="hyperlink"/>
      <w:u w:val="single"/>
    </w:rPr>
  </w:style>
  <w:style w:type="character" w:customStyle="1" w:styleId="Heading1Char">
    <w:name w:val="Heading 1 Char"/>
    <w:basedOn w:val="DefaultParagraphFont"/>
    <w:link w:val="Heading1"/>
    <w:uiPriority w:val="9"/>
    <w:rsid w:val="00471F43"/>
    <w:rPr>
      <w:rFonts w:asciiTheme="majorHAnsi" w:eastAsiaTheme="majorEastAsia" w:hAnsiTheme="majorHAnsi" w:cstheme="majorBidi"/>
      <w:b/>
      <w:bCs/>
      <w:color w:val="365F91" w:themeColor="accent1" w:themeShade="BF"/>
      <w:sz w:val="28"/>
      <w:szCs w:val="28"/>
    </w:rPr>
  </w:style>
  <w:style w:type="paragraph" w:styleId="BodyTextIndent">
    <w:name w:val="Body Text Indent"/>
    <w:basedOn w:val="Normal"/>
    <w:link w:val="BodyTextIndentChar"/>
    <w:uiPriority w:val="99"/>
    <w:semiHidden/>
    <w:unhideWhenUsed/>
    <w:rsid w:val="00471F43"/>
    <w:pPr>
      <w:spacing w:after="120"/>
      <w:ind w:left="360"/>
    </w:pPr>
  </w:style>
  <w:style w:type="character" w:customStyle="1" w:styleId="BodyTextIndentChar">
    <w:name w:val="Body Text Indent Char"/>
    <w:basedOn w:val="DefaultParagraphFont"/>
    <w:link w:val="BodyTextIndent"/>
    <w:uiPriority w:val="99"/>
    <w:semiHidden/>
    <w:rsid w:val="00471F43"/>
    <w:rPr>
      <w:rFonts w:ascii="Courier New" w:eastAsia="Times New Roman" w:hAnsi="Courier New" w:cs="Times New Roman"/>
      <w:sz w:val="24"/>
      <w:szCs w:val="20"/>
    </w:rPr>
  </w:style>
  <w:style w:type="paragraph" w:styleId="Title">
    <w:name w:val="Title"/>
    <w:basedOn w:val="Normal"/>
    <w:next w:val="Normal"/>
    <w:link w:val="TitleChar"/>
    <w:uiPriority w:val="10"/>
    <w:qFormat/>
    <w:rsid w:val="00CF2DB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F2DB2"/>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semiHidden/>
    <w:unhideWhenUsed/>
    <w:rsid w:val="00E15AB9"/>
    <w:pPr>
      <w:spacing w:before="100" w:beforeAutospacing="1" w:after="100" w:afterAutospacing="1"/>
    </w:pPr>
    <w:rPr>
      <w:rFonts w:ascii="Times New Roman" w:eastAsiaTheme="minorEastAsia" w:hAnsi="Times New Roman"/>
      <w:szCs w:val="24"/>
    </w:rPr>
  </w:style>
  <w:style w:type="paragraph" w:styleId="BalloonText">
    <w:name w:val="Balloon Text"/>
    <w:basedOn w:val="Normal"/>
    <w:link w:val="BalloonTextChar"/>
    <w:uiPriority w:val="99"/>
    <w:semiHidden/>
    <w:unhideWhenUsed/>
    <w:rsid w:val="00E15AB9"/>
    <w:rPr>
      <w:rFonts w:ascii="Tahoma" w:hAnsi="Tahoma" w:cs="Tahoma"/>
      <w:sz w:val="16"/>
      <w:szCs w:val="16"/>
    </w:rPr>
  </w:style>
  <w:style w:type="character" w:customStyle="1" w:styleId="BalloonTextChar">
    <w:name w:val="Balloon Text Char"/>
    <w:basedOn w:val="DefaultParagraphFont"/>
    <w:link w:val="BalloonText"/>
    <w:uiPriority w:val="99"/>
    <w:semiHidden/>
    <w:rsid w:val="00E15AB9"/>
    <w:rPr>
      <w:rFonts w:ascii="Tahoma" w:eastAsia="Times New Roman" w:hAnsi="Tahoma" w:cs="Tahoma"/>
      <w:sz w:val="16"/>
      <w:szCs w:val="16"/>
    </w:rPr>
  </w:style>
  <w:style w:type="paragraph" w:styleId="ListParagraph">
    <w:name w:val="List Paragraph"/>
    <w:basedOn w:val="Normal"/>
    <w:uiPriority w:val="34"/>
    <w:qFormat/>
    <w:rsid w:val="000D3E42"/>
    <w:pPr>
      <w:ind w:left="720"/>
      <w:contextualSpacing/>
    </w:pPr>
  </w:style>
  <w:style w:type="paragraph" w:customStyle="1" w:styleId="Default">
    <w:name w:val="Default"/>
    <w:rsid w:val="00C2636E"/>
    <w:pPr>
      <w:autoSpaceDE w:val="0"/>
      <w:autoSpaceDN w:val="0"/>
      <w:adjustRightInd w:val="0"/>
      <w:spacing w:after="0" w:line="240" w:lineRule="auto"/>
    </w:pPr>
    <w:rPr>
      <w:rFonts w:ascii="Symbol" w:hAnsi="Symbol" w:cs="Symbol"/>
      <w:color w:val="000000"/>
      <w:sz w:val="24"/>
      <w:szCs w:val="24"/>
    </w:rPr>
  </w:style>
  <w:style w:type="character" w:styleId="FollowedHyperlink">
    <w:name w:val="FollowedHyperlink"/>
    <w:basedOn w:val="DefaultParagraphFont"/>
    <w:uiPriority w:val="99"/>
    <w:semiHidden/>
    <w:unhideWhenUsed/>
    <w:rsid w:val="00E6385C"/>
    <w:rPr>
      <w:color w:val="800080" w:themeColor="followedHyperlink"/>
      <w:u w:val="single"/>
    </w:rPr>
  </w:style>
  <w:style w:type="paragraph" w:styleId="BodyText">
    <w:name w:val="Body Text"/>
    <w:basedOn w:val="Normal"/>
    <w:link w:val="BodyTextChar"/>
    <w:uiPriority w:val="99"/>
    <w:semiHidden/>
    <w:unhideWhenUsed/>
    <w:rsid w:val="001C7B92"/>
    <w:pPr>
      <w:spacing w:after="120"/>
    </w:pPr>
  </w:style>
  <w:style w:type="character" w:customStyle="1" w:styleId="BodyTextChar">
    <w:name w:val="Body Text Char"/>
    <w:basedOn w:val="DefaultParagraphFont"/>
    <w:link w:val="BodyText"/>
    <w:uiPriority w:val="99"/>
    <w:semiHidden/>
    <w:rsid w:val="001C7B92"/>
    <w:rPr>
      <w:rFonts w:ascii="Courier New" w:eastAsia="Times New Roman" w:hAnsi="Courier New" w:cs="Times New Roman"/>
      <w:sz w:val="24"/>
      <w:szCs w:val="20"/>
    </w:rPr>
  </w:style>
  <w:style w:type="paragraph" w:styleId="Header">
    <w:name w:val="header"/>
    <w:basedOn w:val="Normal"/>
    <w:link w:val="HeaderChar"/>
    <w:uiPriority w:val="99"/>
    <w:unhideWhenUsed/>
    <w:rsid w:val="00305A4B"/>
    <w:pPr>
      <w:tabs>
        <w:tab w:val="center" w:pos="4680"/>
        <w:tab w:val="right" w:pos="9360"/>
      </w:tabs>
    </w:pPr>
  </w:style>
  <w:style w:type="character" w:customStyle="1" w:styleId="HeaderChar">
    <w:name w:val="Header Char"/>
    <w:basedOn w:val="DefaultParagraphFont"/>
    <w:link w:val="Header"/>
    <w:uiPriority w:val="99"/>
    <w:rsid w:val="00305A4B"/>
    <w:rPr>
      <w:rFonts w:ascii="Courier New" w:eastAsia="Times New Roman" w:hAnsi="Courier New" w:cs="Times New Roman"/>
      <w:sz w:val="24"/>
      <w:szCs w:val="20"/>
    </w:rPr>
  </w:style>
  <w:style w:type="paragraph" w:styleId="Footer">
    <w:name w:val="footer"/>
    <w:basedOn w:val="Normal"/>
    <w:link w:val="FooterChar"/>
    <w:uiPriority w:val="99"/>
    <w:unhideWhenUsed/>
    <w:rsid w:val="00305A4B"/>
    <w:pPr>
      <w:tabs>
        <w:tab w:val="center" w:pos="4680"/>
        <w:tab w:val="right" w:pos="9360"/>
      </w:tabs>
    </w:pPr>
  </w:style>
  <w:style w:type="character" w:customStyle="1" w:styleId="FooterChar">
    <w:name w:val="Footer Char"/>
    <w:basedOn w:val="DefaultParagraphFont"/>
    <w:link w:val="Footer"/>
    <w:uiPriority w:val="99"/>
    <w:rsid w:val="00305A4B"/>
    <w:rPr>
      <w:rFonts w:ascii="Courier New" w:eastAsia="Times New Roman" w:hAnsi="Courier New"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34514">
      <w:bodyDiv w:val="1"/>
      <w:marLeft w:val="0"/>
      <w:marRight w:val="0"/>
      <w:marTop w:val="0"/>
      <w:marBottom w:val="0"/>
      <w:divBdr>
        <w:top w:val="none" w:sz="0" w:space="0" w:color="auto"/>
        <w:left w:val="none" w:sz="0" w:space="0" w:color="auto"/>
        <w:bottom w:val="none" w:sz="0" w:space="0" w:color="auto"/>
        <w:right w:val="none" w:sz="0" w:space="0" w:color="auto"/>
      </w:divBdr>
    </w:div>
    <w:div w:id="122115725">
      <w:bodyDiv w:val="1"/>
      <w:marLeft w:val="0"/>
      <w:marRight w:val="0"/>
      <w:marTop w:val="0"/>
      <w:marBottom w:val="0"/>
      <w:divBdr>
        <w:top w:val="none" w:sz="0" w:space="0" w:color="auto"/>
        <w:left w:val="none" w:sz="0" w:space="0" w:color="auto"/>
        <w:bottom w:val="none" w:sz="0" w:space="0" w:color="auto"/>
        <w:right w:val="none" w:sz="0" w:space="0" w:color="auto"/>
      </w:divBdr>
    </w:div>
    <w:div w:id="434247261">
      <w:bodyDiv w:val="1"/>
      <w:marLeft w:val="0"/>
      <w:marRight w:val="0"/>
      <w:marTop w:val="0"/>
      <w:marBottom w:val="0"/>
      <w:divBdr>
        <w:top w:val="none" w:sz="0" w:space="0" w:color="auto"/>
        <w:left w:val="none" w:sz="0" w:space="0" w:color="auto"/>
        <w:bottom w:val="none" w:sz="0" w:space="0" w:color="auto"/>
        <w:right w:val="none" w:sz="0" w:space="0" w:color="auto"/>
      </w:divBdr>
    </w:div>
    <w:div w:id="470903268">
      <w:bodyDiv w:val="1"/>
      <w:marLeft w:val="0"/>
      <w:marRight w:val="0"/>
      <w:marTop w:val="0"/>
      <w:marBottom w:val="0"/>
      <w:divBdr>
        <w:top w:val="none" w:sz="0" w:space="0" w:color="auto"/>
        <w:left w:val="none" w:sz="0" w:space="0" w:color="auto"/>
        <w:bottom w:val="none" w:sz="0" w:space="0" w:color="auto"/>
        <w:right w:val="none" w:sz="0" w:space="0" w:color="auto"/>
      </w:divBdr>
    </w:div>
    <w:div w:id="601301392">
      <w:bodyDiv w:val="1"/>
      <w:marLeft w:val="0"/>
      <w:marRight w:val="0"/>
      <w:marTop w:val="0"/>
      <w:marBottom w:val="0"/>
      <w:divBdr>
        <w:top w:val="none" w:sz="0" w:space="0" w:color="auto"/>
        <w:left w:val="none" w:sz="0" w:space="0" w:color="auto"/>
        <w:bottom w:val="none" w:sz="0" w:space="0" w:color="auto"/>
        <w:right w:val="none" w:sz="0" w:space="0" w:color="auto"/>
      </w:divBdr>
    </w:div>
    <w:div w:id="652369076">
      <w:bodyDiv w:val="1"/>
      <w:marLeft w:val="0"/>
      <w:marRight w:val="0"/>
      <w:marTop w:val="0"/>
      <w:marBottom w:val="0"/>
      <w:divBdr>
        <w:top w:val="none" w:sz="0" w:space="0" w:color="auto"/>
        <w:left w:val="none" w:sz="0" w:space="0" w:color="auto"/>
        <w:bottom w:val="none" w:sz="0" w:space="0" w:color="auto"/>
        <w:right w:val="none" w:sz="0" w:space="0" w:color="auto"/>
      </w:divBdr>
    </w:div>
    <w:div w:id="1152604070">
      <w:bodyDiv w:val="1"/>
      <w:marLeft w:val="0"/>
      <w:marRight w:val="0"/>
      <w:marTop w:val="0"/>
      <w:marBottom w:val="0"/>
      <w:divBdr>
        <w:top w:val="none" w:sz="0" w:space="0" w:color="auto"/>
        <w:left w:val="none" w:sz="0" w:space="0" w:color="auto"/>
        <w:bottom w:val="none" w:sz="0" w:space="0" w:color="auto"/>
        <w:right w:val="none" w:sz="0" w:space="0" w:color="auto"/>
      </w:divBdr>
    </w:div>
    <w:div w:id="1280721852">
      <w:bodyDiv w:val="1"/>
      <w:marLeft w:val="0"/>
      <w:marRight w:val="0"/>
      <w:marTop w:val="0"/>
      <w:marBottom w:val="0"/>
      <w:divBdr>
        <w:top w:val="none" w:sz="0" w:space="0" w:color="auto"/>
        <w:left w:val="none" w:sz="0" w:space="0" w:color="auto"/>
        <w:bottom w:val="none" w:sz="0" w:space="0" w:color="auto"/>
        <w:right w:val="none" w:sz="0" w:space="0" w:color="auto"/>
      </w:divBdr>
    </w:div>
    <w:div w:id="1288051242">
      <w:bodyDiv w:val="1"/>
      <w:marLeft w:val="0"/>
      <w:marRight w:val="0"/>
      <w:marTop w:val="0"/>
      <w:marBottom w:val="0"/>
      <w:divBdr>
        <w:top w:val="none" w:sz="0" w:space="0" w:color="auto"/>
        <w:left w:val="none" w:sz="0" w:space="0" w:color="auto"/>
        <w:bottom w:val="none" w:sz="0" w:space="0" w:color="auto"/>
        <w:right w:val="none" w:sz="0" w:space="0" w:color="auto"/>
      </w:divBdr>
    </w:div>
    <w:div w:id="1477722635">
      <w:bodyDiv w:val="1"/>
      <w:marLeft w:val="0"/>
      <w:marRight w:val="0"/>
      <w:marTop w:val="0"/>
      <w:marBottom w:val="0"/>
      <w:divBdr>
        <w:top w:val="none" w:sz="0" w:space="0" w:color="auto"/>
        <w:left w:val="none" w:sz="0" w:space="0" w:color="auto"/>
        <w:bottom w:val="none" w:sz="0" w:space="0" w:color="auto"/>
        <w:right w:val="none" w:sz="0" w:space="0" w:color="auto"/>
      </w:divBdr>
    </w:div>
    <w:div w:id="1543514502">
      <w:bodyDiv w:val="1"/>
      <w:marLeft w:val="0"/>
      <w:marRight w:val="0"/>
      <w:marTop w:val="0"/>
      <w:marBottom w:val="0"/>
      <w:divBdr>
        <w:top w:val="none" w:sz="0" w:space="0" w:color="auto"/>
        <w:left w:val="none" w:sz="0" w:space="0" w:color="auto"/>
        <w:bottom w:val="none" w:sz="0" w:space="0" w:color="auto"/>
        <w:right w:val="none" w:sz="0" w:space="0" w:color="auto"/>
      </w:divBdr>
      <w:divsChild>
        <w:div w:id="115410720">
          <w:marLeft w:val="0"/>
          <w:marRight w:val="0"/>
          <w:marTop w:val="0"/>
          <w:marBottom w:val="0"/>
          <w:divBdr>
            <w:top w:val="none" w:sz="0" w:space="0" w:color="auto"/>
            <w:left w:val="none" w:sz="0" w:space="0" w:color="auto"/>
            <w:bottom w:val="none" w:sz="0" w:space="0" w:color="auto"/>
            <w:right w:val="none" w:sz="0" w:space="0" w:color="auto"/>
          </w:divBdr>
          <w:divsChild>
            <w:div w:id="1914002038">
              <w:marLeft w:val="0"/>
              <w:marRight w:val="0"/>
              <w:marTop w:val="0"/>
              <w:marBottom w:val="0"/>
              <w:divBdr>
                <w:top w:val="none" w:sz="0" w:space="0" w:color="auto"/>
                <w:left w:val="none" w:sz="0" w:space="0" w:color="auto"/>
                <w:bottom w:val="none" w:sz="0" w:space="0" w:color="auto"/>
                <w:right w:val="none" w:sz="0" w:space="0" w:color="auto"/>
              </w:divBdr>
              <w:divsChild>
                <w:div w:id="187904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970254">
      <w:bodyDiv w:val="1"/>
      <w:marLeft w:val="0"/>
      <w:marRight w:val="0"/>
      <w:marTop w:val="0"/>
      <w:marBottom w:val="0"/>
      <w:divBdr>
        <w:top w:val="none" w:sz="0" w:space="0" w:color="auto"/>
        <w:left w:val="none" w:sz="0" w:space="0" w:color="auto"/>
        <w:bottom w:val="none" w:sz="0" w:space="0" w:color="auto"/>
        <w:right w:val="none" w:sz="0" w:space="0" w:color="auto"/>
      </w:divBdr>
      <w:divsChild>
        <w:div w:id="781649599">
          <w:marLeft w:val="0"/>
          <w:marRight w:val="0"/>
          <w:marTop w:val="0"/>
          <w:marBottom w:val="0"/>
          <w:divBdr>
            <w:top w:val="none" w:sz="0" w:space="0" w:color="auto"/>
            <w:left w:val="none" w:sz="0" w:space="0" w:color="auto"/>
            <w:bottom w:val="none" w:sz="0" w:space="0" w:color="auto"/>
            <w:right w:val="none" w:sz="0" w:space="0" w:color="auto"/>
          </w:divBdr>
          <w:divsChild>
            <w:div w:id="1403219270">
              <w:marLeft w:val="0"/>
              <w:marRight w:val="0"/>
              <w:marTop w:val="0"/>
              <w:marBottom w:val="0"/>
              <w:divBdr>
                <w:top w:val="none" w:sz="0" w:space="0" w:color="auto"/>
                <w:left w:val="none" w:sz="0" w:space="0" w:color="auto"/>
                <w:bottom w:val="none" w:sz="0" w:space="0" w:color="auto"/>
                <w:right w:val="none" w:sz="0" w:space="0" w:color="auto"/>
              </w:divBdr>
              <w:divsChild>
                <w:div w:id="7058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939867">
      <w:bodyDiv w:val="1"/>
      <w:marLeft w:val="0"/>
      <w:marRight w:val="0"/>
      <w:marTop w:val="0"/>
      <w:marBottom w:val="0"/>
      <w:divBdr>
        <w:top w:val="none" w:sz="0" w:space="0" w:color="auto"/>
        <w:left w:val="none" w:sz="0" w:space="0" w:color="auto"/>
        <w:bottom w:val="none" w:sz="0" w:space="0" w:color="auto"/>
        <w:right w:val="none" w:sz="0" w:space="0" w:color="auto"/>
      </w:divBdr>
    </w:div>
    <w:div w:id="186478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a.gov/ua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faa.gov/uas/getting_started/fly_for_work_business/" TargetMode="External"/><Relationship Id="rId4" Type="http://schemas.openxmlformats.org/officeDocument/2006/relationships/settings" Target="settings.xml"/><Relationship Id="rId9" Type="http://schemas.openxmlformats.org/officeDocument/2006/relationships/hyperlink" Target="https://www.faa.gov/uas/public_safety_gov/public_safety_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0F6D1-4306-4925-AE20-2D5E1F344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3</Pages>
  <Words>1035</Words>
  <Characters>5903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Scioli</dc:creator>
  <cp:lastModifiedBy>Edward J. Cooney</cp:lastModifiedBy>
  <cp:revision>58</cp:revision>
  <cp:lastPrinted>2016-01-27T22:00:00Z</cp:lastPrinted>
  <dcterms:created xsi:type="dcterms:W3CDTF">2016-02-10T21:34:00Z</dcterms:created>
  <dcterms:modified xsi:type="dcterms:W3CDTF">2021-01-21T13:30:00Z</dcterms:modified>
</cp:coreProperties>
</file>