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87AE" w14:textId="77777777" w:rsidR="00BD45E1" w:rsidRPr="00BE6B41" w:rsidRDefault="00BD45E1" w:rsidP="00BE6B41">
      <w:pPr>
        <w:shd w:val="clear" w:color="auto" w:fill="FFFFFF"/>
        <w:spacing w:after="0" w:line="240" w:lineRule="auto"/>
        <w:jc w:val="center"/>
        <w:rPr>
          <w:rFonts w:ascii="Times New Roman" w:eastAsia="Times New Roman" w:hAnsi="Times New Roman" w:cs="Times New Roman"/>
          <w:color w:val="222222"/>
          <w:kern w:val="0"/>
          <w14:ligatures w14:val="none"/>
        </w:rPr>
      </w:pPr>
      <w:r w:rsidRPr="00BE6B41">
        <w:rPr>
          <w:rFonts w:ascii="Times New Roman" w:eastAsia="Times New Roman" w:hAnsi="Times New Roman" w:cs="Times New Roman"/>
          <w:b/>
          <w:bCs/>
          <w:color w:val="222222"/>
          <w:kern w:val="0"/>
          <w14:ligatures w14:val="none"/>
        </w:rPr>
        <w:t>A MODEL RESOLUTION CREATING AND IMPLEMENTING A LONG-RANGE PLAN TO ADDRESS (SIDEWALK or DRAINAGE) ISSUES</w:t>
      </w:r>
    </w:p>
    <w:p w14:paraId="5E45FCEB"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3E04B3FD"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w:t>
      </w:r>
      <w:proofErr w:type="gramEnd"/>
      <w:r w:rsidRPr="00BE6B41">
        <w:rPr>
          <w:rFonts w:ascii="Times New Roman" w:eastAsia="Times New Roman" w:hAnsi="Times New Roman" w:cs="Times New Roman"/>
          <w:color w:val="222222"/>
          <w:kern w:val="0"/>
          <w:sz w:val="22"/>
          <w:szCs w:val="22"/>
          <w14:ligatures w14:val="none"/>
        </w:rPr>
        <w:t xml:space="preserve"> The Governing Body declares that it is in the best interests of the community to address (sidewalk or drainage) problems in a comprehensive and orderly fashion that aligns with N.J.S.A 59:1.1, et seq., and</w:t>
      </w:r>
    </w:p>
    <w:p w14:paraId="5579CAF9"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3C6C9909"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w:t>
      </w:r>
      <w:proofErr w:type="gramEnd"/>
      <w:r w:rsidRPr="00BE6B41">
        <w:rPr>
          <w:rFonts w:ascii="Times New Roman" w:eastAsia="Times New Roman" w:hAnsi="Times New Roman" w:cs="Times New Roman"/>
          <w:color w:val="222222"/>
          <w:kern w:val="0"/>
          <w:sz w:val="22"/>
          <w:szCs w:val="22"/>
          <w14:ligatures w14:val="none"/>
        </w:rPr>
        <w:t xml:space="preserve"> New Jersey Statute Section 59:1-1, et seq., provides limitations on liability for public entities for conditions of public property where the public entity exercises appropriate discretion in the allocation of funds of public improvements. The limitation of liability is commonly known as “scarce resource immunity,” and</w:t>
      </w:r>
    </w:p>
    <w:p w14:paraId="2D37BB4C"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4E1921F5"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  The</w:t>
      </w:r>
      <w:proofErr w:type="gramEnd"/>
      <w:r w:rsidRPr="00BE6B41">
        <w:rPr>
          <w:rFonts w:ascii="Times New Roman" w:eastAsia="Times New Roman" w:hAnsi="Times New Roman" w:cs="Times New Roman"/>
          <w:color w:val="222222"/>
          <w:kern w:val="0"/>
          <w:sz w:val="22"/>
          <w:szCs w:val="22"/>
          <w14:ligatures w14:val="none"/>
        </w:rPr>
        <w:t xml:space="preserve"> Legislature in NJSA 59: 1-2 quoted Chief Justice Joseph Weintraub by declaring that:</w:t>
      </w:r>
    </w:p>
    <w:p w14:paraId="35389B8E"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“The Legislature recognizes the inherently unfair and inequitable results which occur in the strict application of traditional doctrine of sovereign immunity. On the other hand, the Legislature recognizes that while a private entrepreneur may readily be held liable for negligence within the chosen ambit of his activity, the area within which government has the power to act for the public good is almost without limit and therefore government should not have the duty to do everything that might be done.</w:t>
      </w:r>
    </w:p>
    <w:p w14:paraId="57B47179"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40721576"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w:t>
      </w:r>
      <w:proofErr w:type="gramEnd"/>
      <w:r w:rsidRPr="00BE6B41">
        <w:rPr>
          <w:rFonts w:ascii="Times New Roman" w:eastAsia="Times New Roman" w:hAnsi="Times New Roman" w:cs="Times New Roman"/>
          <w:color w:val="222222"/>
          <w:kern w:val="0"/>
          <w:sz w:val="22"/>
          <w:szCs w:val="22"/>
          <w14:ligatures w14:val="none"/>
        </w:rPr>
        <w:t xml:space="preserve"> NJSA 59:2-</w:t>
      </w:r>
      <w:proofErr w:type="gramStart"/>
      <w:r w:rsidRPr="00BE6B41">
        <w:rPr>
          <w:rFonts w:ascii="Times New Roman" w:eastAsia="Times New Roman" w:hAnsi="Times New Roman" w:cs="Times New Roman"/>
          <w:color w:val="222222"/>
          <w:kern w:val="0"/>
          <w:sz w:val="22"/>
          <w:szCs w:val="22"/>
          <w14:ligatures w14:val="none"/>
        </w:rPr>
        <w:t>3 c</w:t>
      </w:r>
      <w:proofErr w:type="gramEnd"/>
      <w:r w:rsidRPr="00BE6B41">
        <w:rPr>
          <w:rFonts w:ascii="Times New Roman" w:eastAsia="Times New Roman" w:hAnsi="Times New Roman" w:cs="Times New Roman"/>
          <w:color w:val="222222"/>
          <w:kern w:val="0"/>
          <w:sz w:val="22"/>
          <w:szCs w:val="22"/>
          <w14:ligatures w14:val="none"/>
        </w:rPr>
        <w:t xml:space="preserve"> provides:</w:t>
      </w:r>
    </w:p>
    <w:p w14:paraId="73AE15EC"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“A public entity is not liable for the exercise of discretion in determining whether to seek or whether to provide the resources necessary for the purchase of equipment, the construction or maintenance of facilities, the hiring of personnel, and in general, the provision of adequate services;”</w:t>
      </w:r>
    </w:p>
    <w:p w14:paraId="788BF891"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2CCBBA01"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w:t>
      </w:r>
      <w:proofErr w:type="gramEnd"/>
      <w:r w:rsidRPr="00BE6B41">
        <w:rPr>
          <w:rFonts w:ascii="Times New Roman" w:eastAsia="Times New Roman" w:hAnsi="Times New Roman" w:cs="Times New Roman"/>
          <w:color w:val="222222"/>
          <w:kern w:val="0"/>
          <w:sz w:val="22"/>
          <w:szCs w:val="22"/>
          <w14:ligatures w14:val="none"/>
        </w:rPr>
        <w:t xml:space="preserve"> NJSA 59:2-3 (d) provides:</w:t>
      </w:r>
    </w:p>
    <w:p w14:paraId="1EAB7E6C"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“A public entity is not liable for the exercise of discretion when, in the fact of competing demands, it determines whether or not to utilize or apply existing resources, including those allocated for equipment, facilities and personnel unless a court concludes that the determination of the public entity was palpably unreasonable;” and</w:t>
      </w:r>
    </w:p>
    <w:p w14:paraId="341DC8B5"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75A98890"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w:t>
      </w:r>
      <w:proofErr w:type="gramEnd"/>
      <w:r w:rsidRPr="00BE6B41">
        <w:rPr>
          <w:rFonts w:ascii="Times New Roman" w:eastAsia="Times New Roman" w:hAnsi="Times New Roman" w:cs="Times New Roman"/>
          <w:color w:val="222222"/>
          <w:kern w:val="0"/>
          <w:sz w:val="22"/>
          <w:szCs w:val="22"/>
          <w14:ligatures w14:val="none"/>
        </w:rPr>
        <w:t xml:space="preserve"> this resolution is narrowly limited to outlining the application of scarce resources for the purpose of addressing the overall health, safety, and welfare of the general community; and</w:t>
      </w:r>
    </w:p>
    <w:p w14:paraId="03E90117"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1CDB7DBD"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gramStart"/>
      <w:r w:rsidRPr="00BE6B41">
        <w:rPr>
          <w:rFonts w:ascii="Times New Roman" w:eastAsia="Times New Roman" w:hAnsi="Times New Roman" w:cs="Times New Roman"/>
          <w:color w:val="222222"/>
          <w:kern w:val="0"/>
          <w:sz w:val="22"/>
          <w:szCs w:val="22"/>
          <w14:ligatures w14:val="none"/>
        </w:rPr>
        <w:t>WHEREAS,</w:t>
      </w:r>
      <w:proofErr w:type="gramEnd"/>
      <w:r w:rsidRPr="00BE6B41">
        <w:rPr>
          <w:rFonts w:ascii="Times New Roman" w:eastAsia="Times New Roman" w:hAnsi="Times New Roman" w:cs="Times New Roman"/>
          <w:color w:val="222222"/>
          <w:kern w:val="0"/>
          <w:sz w:val="22"/>
          <w:szCs w:val="22"/>
          <w14:ligatures w14:val="none"/>
        </w:rPr>
        <w:t xml:space="preserve"> The Governing Body hereby determines that the appropriate way to continue to address this wide-ranging community wide issue is as follows. </w:t>
      </w:r>
    </w:p>
    <w:p w14:paraId="2B737FD9"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w:t>
      </w:r>
    </w:p>
    <w:p w14:paraId="08FC668D" w14:textId="77777777" w:rsidR="00BD45E1" w:rsidRPr="00BE6B41" w:rsidRDefault="00BD45E1" w:rsidP="00BD45E1">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NOW THEREFORE BE IT RESOLVED, by the Mayor and Township/Borough Committee/Council of the Township/Borough of __________, County of _______, State of New Jersey as follows:</w:t>
      </w:r>
    </w:p>
    <w:p w14:paraId="00026AC8" w14:textId="77777777" w:rsidR="0002268B" w:rsidRPr="00BE6B41" w:rsidRDefault="0002268B" w:rsidP="0002268B">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55F6E3F9" w14:textId="30E29888" w:rsidR="00BD45E1" w:rsidRPr="00BE6B41" w:rsidRDefault="00BD45E1"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The Municipal (Manager, administrator, or other appropriate title) shall direct that the (Engineer or other appropriate title) to prepare a  (Sidewalk or Watershed) Assessment by developing an electronic infrastructure map that delineates the location of the (sidewalk or stormwater) features that are owned or operated by the municipality including easements and features owned by others in the community.</w:t>
      </w:r>
    </w:p>
    <w:p w14:paraId="7B949C7F" w14:textId="61717A30" w:rsidR="00BD45E1" w:rsidRPr="00BE6B41" w:rsidRDefault="00BD45E1" w:rsidP="0002268B">
      <w:pPr>
        <w:shd w:val="clear" w:color="auto" w:fill="FFFFFF"/>
        <w:spacing w:after="0" w:line="240" w:lineRule="auto"/>
        <w:ind w:firstLine="60"/>
        <w:rPr>
          <w:rFonts w:ascii="Times New Roman" w:eastAsia="Times New Roman" w:hAnsi="Times New Roman" w:cs="Times New Roman"/>
          <w:color w:val="222222"/>
          <w:kern w:val="0"/>
          <w:sz w:val="22"/>
          <w:szCs w:val="22"/>
          <w14:ligatures w14:val="none"/>
        </w:rPr>
      </w:pPr>
    </w:p>
    <w:p w14:paraId="0F44BA90" w14:textId="596971CE" w:rsidR="00BD45E1" w:rsidRPr="00BE6B41" w:rsidRDefault="00BD45E1"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xml:space="preserve">The Municipal (Manager, administrator, or other appropriate title) shall direct that the (Engineer or other appropriate title) </w:t>
      </w:r>
      <w:proofErr w:type="gramStart"/>
      <w:r w:rsidRPr="00BE6B41">
        <w:rPr>
          <w:rFonts w:ascii="Times New Roman" w:eastAsia="Times New Roman" w:hAnsi="Times New Roman" w:cs="Times New Roman"/>
          <w:color w:val="222222"/>
          <w:kern w:val="0"/>
          <w:sz w:val="22"/>
          <w:szCs w:val="22"/>
          <w14:ligatures w14:val="none"/>
        </w:rPr>
        <w:t>to prepare</w:t>
      </w:r>
      <w:proofErr w:type="gramEnd"/>
      <w:r w:rsidRPr="00BE6B41">
        <w:rPr>
          <w:rFonts w:ascii="Times New Roman" w:eastAsia="Times New Roman" w:hAnsi="Times New Roman" w:cs="Times New Roman"/>
          <w:color w:val="222222"/>
          <w:kern w:val="0"/>
          <w:sz w:val="22"/>
          <w:szCs w:val="22"/>
          <w14:ligatures w14:val="none"/>
        </w:rPr>
        <w:t xml:space="preserve"> a (Sidewalk of Watershed) Improvement Plan Report including:</w:t>
      </w:r>
    </w:p>
    <w:p w14:paraId="3594D3D2" w14:textId="77777777" w:rsidR="0002268B" w:rsidRPr="00BE6B41" w:rsidRDefault="0002268B" w:rsidP="0002268B">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A summary of proposed flood prevention improvement projects, both public and private.</w:t>
      </w:r>
    </w:p>
    <w:p w14:paraId="298EFE73" w14:textId="77777777" w:rsidR="0002268B" w:rsidRPr="00BE6B41" w:rsidRDefault="0002268B" w:rsidP="0002268B">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The proposed implementation schedule.</w:t>
      </w:r>
    </w:p>
    <w:p w14:paraId="6DC44F7A" w14:textId="77777777" w:rsidR="0002268B" w:rsidRPr="00BE6B41" w:rsidRDefault="0002268B" w:rsidP="0002268B">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Costs, broken down by project and year.</w:t>
      </w:r>
    </w:p>
    <w:p w14:paraId="1F29E306" w14:textId="77777777" w:rsidR="0002268B" w:rsidRPr="00BE6B41" w:rsidRDefault="0002268B" w:rsidP="0002268B">
      <w:pPr>
        <w:pStyle w:val="ListParagraph"/>
        <w:numPr>
          <w:ilvl w:val="0"/>
          <w:numId w:val="1"/>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Funding opportunities.  </w:t>
      </w:r>
    </w:p>
    <w:p w14:paraId="5AB5D4B1" w14:textId="4378F20A" w:rsidR="00BD45E1" w:rsidRPr="00BE6B41" w:rsidRDefault="00BD45E1" w:rsidP="0002268B">
      <w:pPr>
        <w:shd w:val="clear" w:color="auto" w:fill="FFFFFF"/>
        <w:spacing w:after="0" w:line="240" w:lineRule="auto"/>
        <w:ind w:firstLine="60"/>
        <w:rPr>
          <w:rFonts w:ascii="Times New Roman" w:eastAsia="Times New Roman" w:hAnsi="Times New Roman" w:cs="Times New Roman"/>
          <w:color w:val="222222"/>
          <w:kern w:val="0"/>
          <w:sz w:val="22"/>
          <w:szCs w:val="22"/>
          <w14:ligatures w14:val="none"/>
        </w:rPr>
      </w:pPr>
    </w:p>
    <w:p w14:paraId="3E973662" w14:textId="77777777" w:rsidR="0002268B" w:rsidRPr="00BE6B41" w:rsidRDefault="0002268B" w:rsidP="0002268B">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34F86278" w14:textId="4E76CCAF" w:rsidR="00BD45E1" w:rsidRPr="00BE6B41" w:rsidRDefault="00BD45E1"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 xml:space="preserve">Each year, as part of the annual budget process, the Municipal (Manager, administrator, or other appropriate title) may include in the long-term capital plan sufficient funds to implement this (Sidewalk or Watershed) Improvement Plan over a reasonable period considering other demands on </w:t>
      </w:r>
      <w:proofErr w:type="gramStart"/>
      <w:r w:rsidRPr="00BE6B41">
        <w:rPr>
          <w:rFonts w:ascii="Times New Roman" w:eastAsia="Times New Roman" w:hAnsi="Times New Roman" w:cs="Times New Roman"/>
          <w:color w:val="222222"/>
          <w:kern w:val="0"/>
          <w:sz w:val="22"/>
          <w:szCs w:val="22"/>
          <w14:ligatures w14:val="none"/>
        </w:rPr>
        <w:t>municipal scarce</w:t>
      </w:r>
      <w:proofErr w:type="gramEnd"/>
      <w:r w:rsidRPr="00BE6B41">
        <w:rPr>
          <w:rFonts w:ascii="Times New Roman" w:eastAsia="Times New Roman" w:hAnsi="Times New Roman" w:cs="Times New Roman"/>
          <w:color w:val="222222"/>
          <w:kern w:val="0"/>
          <w:sz w:val="22"/>
          <w:szCs w:val="22"/>
          <w14:ligatures w14:val="none"/>
        </w:rPr>
        <w:t xml:space="preserve"> resources.</w:t>
      </w:r>
    </w:p>
    <w:p w14:paraId="37E67248" w14:textId="42E540CD" w:rsidR="00BD45E1" w:rsidRPr="00BE6B41" w:rsidRDefault="00BD45E1" w:rsidP="0002268B">
      <w:pPr>
        <w:shd w:val="clear" w:color="auto" w:fill="FFFFFF"/>
        <w:spacing w:after="0" w:line="240" w:lineRule="auto"/>
        <w:ind w:firstLine="60"/>
        <w:rPr>
          <w:rFonts w:ascii="Times New Roman" w:eastAsia="Times New Roman" w:hAnsi="Times New Roman" w:cs="Times New Roman"/>
          <w:color w:val="222222"/>
          <w:kern w:val="0"/>
          <w:sz w:val="22"/>
          <w:szCs w:val="22"/>
          <w14:ligatures w14:val="none"/>
        </w:rPr>
      </w:pPr>
    </w:p>
    <w:p w14:paraId="1EBB0216" w14:textId="5438978C" w:rsidR="00BD45E1" w:rsidRPr="00BE6B41" w:rsidRDefault="0002268B"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E</w:t>
      </w:r>
      <w:r w:rsidR="00BD45E1" w:rsidRPr="00BE6B41">
        <w:rPr>
          <w:rFonts w:ascii="Times New Roman" w:eastAsia="Times New Roman" w:hAnsi="Times New Roman" w:cs="Times New Roman"/>
          <w:color w:val="222222"/>
          <w:kern w:val="0"/>
          <w:sz w:val="22"/>
          <w:szCs w:val="22"/>
          <w14:ligatures w14:val="none"/>
        </w:rPr>
        <w:t xml:space="preserve">ach year, as part of the annual budget process, </w:t>
      </w:r>
      <w:proofErr w:type="gramStart"/>
      <w:r w:rsidR="00BD45E1" w:rsidRPr="00BE6B41">
        <w:rPr>
          <w:rFonts w:ascii="Times New Roman" w:eastAsia="Times New Roman" w:hAnsi="Times New Roman" w:cs="Times New Roman"/>
          <w:color w:val="222222"/>
          <w:kern w:val="0"/>
          <w:sz w:val="22"/>
          <w:szCs w:val="22"/>
          <w14:ligatures w14:val="none"/>
        </w:rPr>
        <w:t>the  (</w:t>
      </w:r>
      <w:proofErr w:type="gramEnd"/>
      <w:r w:rsidR="00BD45E1" w:rsidRPr="00BE6B41">
        <w:rPr>
          <w:rFonts w:ascii="Times New Roman" w:eastAsia="Times New Roman" w:hAnsi="Times New Roman" w:cs="Times New Roman"/>
          <w:color w:val="222222"/>
          <w:kern w:val="0"/>
          <w:sz w:val="22"/>
          <w:szCs w:val="22"/>
          <w14:ligatures w14:val="none"/>
        </w:rPr>
        <w:t>Manager, administrator, or other appropriate title) may include current year operating budget and capital budget sufficient funds to implement this (Sidewalk or Watershed) Improvement Plan over a reasonable period considering other demands on municipal scarce resources.</w:t>
      </w:r>
    </w:p>
    <w:p w14:paraId="074BB5E0" w14:textId="3CD470BC" w:rsidR="00BD45E1" w:rsidRPr="00BE6B41" w:rsidRDefault="00BD45E1" w:rsidP="0002268B">
      <w:pPr>
        <w:shd w:val="clear" w:color="auto" w:fill="FFFFFF"/>
        <w:spacing w:after="0" w:line="240" w:lineRule="auto"/>
        <w:ind w:firstLine="60"/>
        <w:rPr>
          <w:rFonts w:ascii="Times New Roman" w:eastAsia="Times New Roman" w:hAnsi="Times New Roman" w:cs="Times New Roman"/>
          <w:color w:val="222222"/>
          <w:kern w:val="0"/>
          <w:sz w:val="22"/>
          <w:szCs w:val="22"/>
          <w14:ligatures w14:val="none"/>
        </w:rPr>
      </w:pPr>
    </w:p>
    <w:p w14:paraId="7E8D0878" w14:textId="3CF5AAE6" w:rsidR="00BD45E1" w:rsidRPr="00BE6B41" w:rsidRDefault="00BD45E1"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Each year, if limited resources require allocation as part of the annual process, the (Manager, administrator or other appropriate title), may identify the work that can be completed and the work that cannot be completed or addressed.</w:t>
      </w:r>
    </w:p>
    <w:p w14:paraId="038AE958" w14:textId="6A39FF6C" w:rsidR="00BD45E1" w:rsidRPr="00BE6B41" w:rsidRDefault="00BD45E1" w:rsidP="0002268B">
      <w:pPr>
        <w:shd w:val="clear" w:color="auto" w:fill="FFFFFF"/>
        <w:spacing w:after="0" w:line="240" w:lineRule="auto"/>
        <w:ind w:firstLine="60"/>
        <w:rPr>
          <w:rFonts w:ascii="Times New Roman" w:eastAsia="Times New Roman" w:hAnsi="Times New Roman" w:cs="Times New Roman"/>
          <w:color w:val="222222"/>
          <w:kern w:val="0"/>
          <w:sz w:val="22"/>
          <w:szCs w:val="22"/>
          <w14:ligatures w14:val="none"/>
        </w:rPr>
      </w:pPr>
    </w:p>
    <w:p w14:paraId="0326914A" w14:textId="4E08B5E3" w:rsidR="00BD45E1" w:rsidRPr="00BE6B41" w:rsidRDefault="00BD45E1"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Failure to appropriate funds or failure to spend an appropriation shall be deemed as exercise of governmental discretion in face of competing demands. </w:t>
      </w:r>
    </w:p>
    <w:p w14:paraId="79A07FD2" w14:textId="691C332C" w:rsidR="00BD45E1" w:rsidRPr="00BE6B41" w:rsidRDefault="00BD45E1" w:rsidP="0002268B">
      <w:pPr>
        <w:shd w:val="clear" w:color="auto" w:fill="FFFFFF"/>
        <w:spacing w:after="0" w:line="240" w:lineRule="auto"/>
        <w:ind w:firstLine="60"/>
        <w:rPr>
          <w:rFonts w:ascii="Times New Roman" w:eastAsia="Times New Roman" w:hAnsi="Times New Roman" w:cs="Times New Roman"/>
          <w:color w:val="222222"/>
          <w:kern w:val="0"/>
          <w:sz w:val="22"/>
          <w:szCs w:val="22"/>
          <w14:ligatures w14:val="none"/>
        </w:rPr>
      </w:pPr>
    </w:p>
    <w:p w14:paraId="1D54A77C" w14:textId="79E41B96" w:rsidR="00BD45E1" w:rsidRPr="00BE6B41" w:rsidRDefault="00BD45E1" w:rsidP="0002268B">
      <w:pPr>
        <w:pStyle w:val="ListParagraph"/>
        <w:numPr>
          <w:ilvl w:val="0"/>
          <w:numId w:val="6"/>
        </w:num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E6B41">
        <w:rPr>
          <w:rFonts w:ascii="Times New Roman" w:eastAsia="Times New Roman" w:hAnsi="Times New Roman" w:cs="Times New Roman"/>
          <w:color w:val="222222"/>
          <w:kern w:val="0"/>
          <w:sz w:val="22"/>
          <w:szCs w:val="22"/>
          <w14:ligatures w14:val="none"/>
        </w:rPr>
        <w:t>Every two years, the Municipal (Manager, administrator, or other appropriate title) may direct that the (Engineer or other appropriate title) to update the (Sidewalk or Watershed) Assessment and the (Sidewalk or Watershed) Improvement Plan as appropriate. </w:t>
      </w:r>
    </w:p>
    <w:p w14:paraId="2FB4C632" w14:textId="77777777" w:rsidR="00561D07" w:rsidRPr="004B66B6" w:rsidRDefault="00561D07" w:rsidP="00BD45E1">
      <w:pPr>
        <w:rPr>
          <w:rFonts w:ascii="Times New Roman" w:hAnsi="Times New Roman" w:cs="Times New Roman"/>
        </w:rPr>
      </w:pPr>
    </w:p>
    <w:p w14:paraId="74B2A0B3" w14:textId="6030D043"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14:ligatures w14:val="none"/>
        </w:rPr>
      </w:pPr>
      <w:r w:rsidRPr="004B66B6">
        <w:rPr>
          <w:rFonts w:ascii="Times New Roman" w:eastAsia="Times New Roman" w:hAnsi="Times New Roman" w:cs="Times New Roman"/>
          <w:color w:val="222222"/>
          <w:kern w:val="0"/>
          <w:sz w:val="22"/>
          <w:szCs w:val="22"/>
          <w14:ligatures w14:val="none"/>
        </w:rPr>
        <w:t>This Resolution shall take effect</w:t>
      </w:r>
      <w:r w:rsidRPr="004B66B6">
        <w:rPr>
          <w:rFonts w:ascii="Times New Roman" w:eastAsia="Times New Roman" w:hAnsi="Times New Roman" w:cs="Times New Roman"/>
          <w:color w:val="222222"/>
          <w:kern w:val="0"/>
          <w:sz w:val="22"/>
          <w:szCs w:val="22"/>
          <w14:ligatures w14:val="none"/>
        </w:rPr>
        <w:t xml:space="preserve"> [</w:t>
      </w:r>
      <w:r w:rsidRPr="004B66B6">
        <w:rPr>
          <w:rFonts w:ascii="Times New Roman" w:eastAsia="Times New Roman" w:hAnsi="Times New Roman" w:cs="Times New Roman"/>
          <w:color w:val="222222"/>
          <w:kern w:val="0"/>
          <w:sz w:val="22"/>
          <w:szCs w:val="22"/>
          <w:u w:val="single"/>
          <w14:ligatures w14:val="none"/>
        </w:rPr>
        <w:t>date]</w:t>
      </w:r>
    </w:p>
    <w:p w14:paraId="03CBE1C6" w14:textId="77777777" w:rsidR="004B66B6" w:rsidRPr="004B66B6" w:rsidRDefault="004B66B6" w:rsidP="004B66B6">
      <w:pPr>
        <w:shd w:val="clear" w:color="auto" w:fill="FFFFFF"/>
        <w:spacing w:after="0" w:line="240" w:lineRule="auto"/>
        <w:ind w:left="3600" w:firstLine="720"/>
        <w:rPr>
          <w:rFonts w:ascii="Times New Roman" w:eastAsia="Times New Roman" w:hAnsi="Times New Roman" w:cs="Times New Roman"/>
          <w:color w:val="222222"/>
          <w:kern w:val="0"/>
          <w:sz w:val="22"/>
          <w:szCs w:val="22"/>
          <w14:ligatures w14:val="none"/>
        </w:rPr>
      </w:pPr>
      <w:r w:rsidRPr="004B66B6">
        <w:rPr>
          <w:rFonts w:ascii="Times New Roman" w:eastAsia="Times New Roman" w:hAnsi="Times New Roman" w:cs="Times New Roman"/>
          <w:color w:val="222222"/>
          <w:kern w:val="0"/>
          <w:sz w:val="22"/>
          <w:szCs w:val="22"/>
          <w14:ligatures w14:val="none"/>
        </w:rPr>
        <w:t>[</w:t>
      </w:r>
      <w:r w:rsidRPr="004B66B6">
        <w:rPr>
          <w:rFonts w:ascii="Times New Roman" w:eastAsia="Times New Roman" w:hAnsi="Times New Roman" w:cs="Times New Roman"/>
          <w:color w:val="222222"/>
          <w:kern w:val="0"/>
          <w:sz w:val="22"/>
          <w:szCs w:val="22"/>
          <w:u w:val="single"/>
          <w14:ligatures w14:val="none"/>
        </w:rPr>
        <w:t xml:space="preserve">Type of Public </w:t>
      </w:r>
      <w:proofErr w:type="gramStart"/>
      <w:r w:rsidRPr="004B66B6">
        <w:rPr>
          <w:rFonts w:ascii="Times New Roman" w:eastAsia="Times New Roman" w:hAnsi="Times New Roman" w:cs="Times New Roman"/>
          <w:color w:val="222222"/>
          <w:kern w:val="0"/>
          <w:sz w:val="22"/>
          <w:szCs w:val="22"/>
          <w:u w:val="single"/>
          <w14:ligatures w14:val="none"/>
        </w:rPr>
        <w:t>Entity</w:t>
      </w:r>
      <w:r w:rsidRPr="004B66B6">
        <w:rPr>
          <w:rFonts w:ascii="Times New Roman" w:eastAsia="Times New Roman" w:hAnsi="Times New Roman" w:cs="Times New Roman"/>
          <w:color w:val="222222"/>
          <w:kern w:val="0"/>
          <w:sz w:val="22"/>
          <w:szCs w:val="22"/>
          <w14:ligatures w14:val="none"/>
        </w:rPr>
        <w:t>] {</w:t>
      </w:r>
      <w:proofErr w:type="gramEnd"/>
      <w:r w:rsidRPr="004B66B6">
        <w:rPr>
          <w:rFonts w:ascii="Times New Roman" w:eastAsia="Times New Roman" w:hAnsi="Times New Roman" w:cs="Times New Roman"/>
          <w:color w:val="222222"/>
          <w:kern w:val="0"/>
          <w:sz w:val="22"/>
          <w:szCs w:val="22"/>
          <w:u w:val="single"/>
          <w14:ligatures w14:val="none"/>
        </w:rPr>
        <w:t>Name of Public Entity</w:t>
      </w:r>
      <w:r w:rsidRPr="004B66B6">
        <w:rPr>
          <w:rFonts w:ascii="Times New Roman" w:eastAsia="Times New Roman" w:hAnsi="Times New Roman" w:cs="Times New Roman"/>
          <w:color w:val="222222"/>
          <w:kern w:val="0"/>
          <w:sz w:val="22"/>
          <w:szCs w:val="22"/>
          <w14:ligatures w14:val="none"/>
        </w:rPr>
        <w:t>}</w:t>
      </w:r>
    </w:p>
    <w:p w14:paraId="7F1E6FAE" w14:textId="77777777" w:rsidR="004B66B6" w:rsidRPr="004B66B6" w:rsidRDefault="004B66B6" w:rsidP="004B66B6">
      <w:pPr>
        <w:shd w:val="clear" w:color="auto" w:fill="FFFFFF"/>
        <w:spacing w:after="0" w:line="240" w:lineRule="auto"/>
        <w:ind w:left="3600" w:firstLine="720"/>
        <w:rPr>
          <w:rFonts w:ascii="Times New Roman" w:eastAsia="Times New Roman" w:hAnsi="Times New Roman" w:cs="Times New Roman"/>
          <w:color w:val="222222"/>
          <w:kern w:val="0"/>
          <w14:ligatures w14:val="none"/>
        </w:rPr>
      </w:pPr>
    </w:p>
    <w:p w14:paraId="3FA12E63" w14:textId="77777777"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4B66B6">
        <w:rPr>
          <w:rFonts w:ascii="Times New Roman" w:eastAsia="Times New Roman" w:hAnsi="Times New Roman" w:cs="Times New Roman"/>
          <w:color w:val="222222"/>
          <w:kern w:val="0"/>
          <w:sz w:val="22"/>
          <w:szCs w:val="22"/>
          <w14:ligatures w14:val="none"/>
        </w:rPr>
        <w:t>                                                                                            ____________________________                                                      </w:t>
      </w:r>
    </w:p>
    <w:p w14:paraId="4A08FA27" w14:textId="77777777"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14:ligatures w14:val="none"/>
        </w:rPr>
      </w:pPr>
    </w:p>
    <w:p w14:paraId="257D746B" w14:textId="2C39D77D"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14:ligatures w14:val="none"/>
        </w:rPr>
      </w:pPr>
      <w:r w:rsidRPr="004B66B6">
        <w:rPr>
          <w:rFonts w:ascii="Times New Roman" w:eastAsia="Times New Roman" w:hAnsi="Times New Roman" w:cs="Times New Roman"/>
          <w:color w:val="222222"/>
          <w:kern w:val="0"/>
          <w:sz w:val="22"/>
          <w:szCs w:val="22"/>
          <w14:ligatures w14:val="none"/>
        </w:rPr>
        <w:t>                             </w:t>
      </w:r>
      <w:r w:rsidRPr="004B66B6">
        <w:rPr>
          <w:rFonts w:ascii="Times New Roman" w:eastAsia="Times New Roman" w:hAnsi="Times New Roman" w:cs="Times New Roman"/>
          <w:color w:val="222222"/>
          <w:kern w:val="0"/>
          <w:sz w:val="22"/>
          <w:szCs w:val="22"/>
          <w14:ligatures w14:val="none"/>
        </w:rPr>
        <w:tab/>
      </w:r>
      <w:r w:rsidRPr="004B66B6">
        <w:rPr>
          <w:rFonts w:ascii="Times New Roman" w:eastAsia="Times New Roman" w:hAnsi="Times New Roman" w:cs="Times New Roman"/>
          <w:color w:val="222222"/>
          <w:kern w:val="0"/>
          <w:sz w:val="22"/>
          <w:szCs w:val="22"/>
          <w14:ligatures w14:val="none"/>
        </w:rPr>
        <w:tab/>
      </w:r>
      <w:r w:rsidRPr="004B66B6">
        <w:rPr>
          <w:rFonts w:ascii="Times New Roman" w:eastAsia="Times New Roman" w:hAnsi="Times New Roman" w:cs="Times New Roman"/>
          <w:color w:val="222222"/>
          <w:kern w:val="0"/>
          <w:sz w:val="22"/>
          <w:szCs w:val="22"/>
          <w14:ligatures w14:val="none"/>
        </w:rPr>
        <w:tab/>
      </w:r>
      <w:r w:rsidRPr="004B66B6">
        <w:rPr>
          <w:rFonts w:ascii="Times New Roman" w:eastAsia="Times New Roman" w:hAnsi="Times New Roman" w:cs="Times New Roman"/>
          <w:color w:val="222222"/>
          <w:kern w:val="0"/>
          <w:sz w:val="22"/>
          <w:szCs w:val="22"/>
          <w14:ligatures w14:val="none"/>
        </w:rPr>
        <w:tab/>
      </w:r>
      <w:r w:rsidRPr="004B66B6">
        <w:rPr>
          <w:rFonts w:ascii="Times New Roman" w:eastAsia="Times New Roman" w:hAnsi="Times New Roman" w:cs="Times New Roman"/>
          <w:color w:val="222222"/>
          <w:kern w:val="0"/>
          <w:sz w:val="22"/>
          <w:szCs w:val="22"/>
          <w14:ligatures w14:val="none"/>
        </w:rPr>
        <w:t>   [</w:t>
      </w:r>
      <w:r w:rsidRPr="004B66B6">
        <w:rPr>
          <w:rFonts w:ascii="Times New Roman" w:eastAsia="Times New Roman" w:hAnsi="Times New Roman" w:cs="Times New Roman"/>
          <w:color w:val="222222"/>
          <w:kern w:val="0"/>
          <w:sz w:val="22"/>
          <w:szCs w:val="22"/>
          <w:u w:val="single"/>
          <w14:ligatures w14:val="none"/>
        </w:rPr>
        <w:t>Insert name and official name/title as applicable</w:t>
      </w:r>
      <w:r w:rsidRPr="004B66B6">
        <w:rPr>
          <w:rFonts w:ascii="Times New Roman" w:eastAsia="Times New Roman" w:hAnsi="Times New Roman" w:cs="Times New Roman"/>
          <w:color w:val="222222"/>
          <w:kern w:val="0"/>
          <w:sz w:val="22"/>
          <w:szCs w:val="22"/>
          <w14:ligatures w14:val="none"/>
        </w:rPr>
        <w:t>]</w:t>
      </w:r>
    </w:p>
    <w:p w14:paraId="58E7E84A" w14:textId="77777777"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14:ligatures w14:val="none"/>
        </w:rPr>
      </w:pPr>
      <w:r w:rsidRPr="004B66B6">
        <w:rPr>
          <w:rFonts w:ascii="Times New Roman" w:eastAsia="Times New Roman" w:hAnsi="Times New Roman" w:cs="Times New Roman"/>
          <w:color w:val="222222"/>
          <w:kern w:val="0"/>
          <w:sz w:val="22"/>
          <w:szCs w:val="22"/>
          <w14:ligatures w14:val="none"/>
        </w:rPr>
        <w:t> </w:t>
      </w:r>
    </w:p>
    <w:p w14:paraId="53C73A4B" w14:textId="1CCBB29B"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14:ligatures w14:val="none"/>
        </w:rPr>
      </w:pPr>
      <w:r w:rsidRPr="004B66B6">
        <w:rPr>
          <w:rFonts w:ascii="Times New Roman" w:eastAsia="Times New Roman" w:hAnsi="Times New Roman" w:cs="Times New Roman"/>
          <w:color w:val="222222"/>
          <w:kern w:val="0"/>
          <w:sz w:val="22"/>
          <w:szCs w:val="22"/>
          <w14:ligatures w14:val="none"/>
        </w:rPr>
        <w:t>I hereby certify the above to be a true copy of a resolution passed by the [</w:t>
      </w:r>
      <w:r w:rsidRPr="004B66B6">
        <w:rPr>
          <w:rFonts w:ascii="Times New Roman" w:eastAsia="Times New Roman" w:hAnsi="Times New Roman" w:cs="Times New Roman"/>
          <w:color w:val="222222"/>
          <w:kern w:val="0"/>
          <w:sz w:val="22"/>
          <w:szCs w:val="22"/>
          <w:u w:val="single"/>
          <w14:ligatures w14:val="none"/>
        </w:rPr>
        <w:t>Type of Entity</w:t>
      </w:r>
      <w:r w:rsidRPr="004B66B6">
        <w:rPr>
          <w:rFonts w:ascii="Times New Roman" w:eastAsia="Times New Roman" w:hAnsi="Times New Roman" w:cs="Times New Roman"/>
          <w:color w:val="222222"/>
          <w:kern w:val="0"/>
          <w:sz w:val="22"/>
          <w:szCs w:val="22"/>
          <w14:ligatures w14:val="none"/>
        </w:rPr>
        <w:t>] [</w:t>
      </w:r>
      <w:r w:rsidRPr="004B66B6">
        <w:rPr>
          <w:rFonts w:ascii="Times New Roman" w:eastAsia="Times New Roman" w:hAnsi="Times New Roman" w:cs="Times New Roman"/>
          <w:color w:val="222222"/>
          <w:kern w:val="0"/>
          <w:sz w:val="22"/>
          <w:szCs w:val="22"/>
          <w:u w:val="single"/>
          <w14:ligatures w14:val="none"/>
        </w:rPr>
        <w:t>Type of Governing Body</w:t>
      </w:r>
      <w:r w:rsidRPr="004B66B6">
        <w:rPr>
          <w:rFonts w:ascii="Times New Roman" w:eastAsia="Times New Roman" w:hAnsi="Times New Roman" w:cs="Times New Roman"/>
          <w:color w:val="222222"/>
          <w:kern w:val="0"/>
          <w:sz w:val="22"/>
          <w:szCs w:val="22"/>
          <w14:ligatures w14:val="none"/>
        </w:rPr>
        <w:t>] of [</w:t>
      </w:r>
      <w:r w:rsidRPr="004B66B6">
        <w:rPr>
          <w:rFonts w:ascii="Times New Roman" w:eastAsia="Times New Roman" w:hAnsi="Times New Roman" w:cs="Times New Roman"/>
          <w:color w:val="222222"/>
          <w:kern w:val="0"/>
          <w:sz w:val="22"/>
          <w:szCs w:val="22"/>
          <w:u w:val="single"/>
          <w14:ligatures w14:val="none"/>
        </w:rPr>
        <w:t>Name of Entity</w:t>
      </w:r>
      <w:r w:rsidRPr="004B66B6">
        <w:rPr>
          <w:rFonts w:ascii="Times New Roman" w:eastAsia="Times New Roman" w:hAnsi="Times New Roman" w:cs="Times New Roman"/>
          <w:color w:val="222222"/>
          <w:kern w:val="0"/>
          <w:sz w:val="22"/>
          <w:szCs w:val="22"/>
          <w14:ligatures w14:val="none"/>
        </w:rPr>
        <w:t>] at a duly convened meeting held on ______20</w:t>
      </w:r>
      <w:r w:rsidRPr="004B66B6">
        <w:rPr>
          <w:rFonts w:ascii="Times New Roman" w:eastAsia="Times New Roman" w:hAnsi="Times New Roman" w:cs="Times New Roman"/>
          <w:color w:val="222222"/>
          <w:kern w:val="0"/>
          <w:sz w:val="22"/>
          <w:szCs w:val="22"/>
          <w14:ligatures w14:val="none"/>
        </w:rPr>
        <w:t>___</w:t>
      </w:r>
      <w:r w:rsidRPr="004B66B6">
        <w:rPr>
          <w:rFonts w:ascii="Times New Roman" w:eastAsia="Times New Roman" w:hAnsi="Times New Roman" w:cs="Times New Roman"/>
          <w:color w:val="222222"/>
          <w:kern w:val="0"/>
          <w:sz w:val="22"/>
          <w:szCs w:val="22"/>
          <w14:ligatures w14:val="none"/>
        </w:rPr>
        <w:t>.                                                                                              </w:t>
      </w:r>
    </w:p>
    <w:p w14:paraId="1D14402A" w14:textId="77777777" w:rsidR="004B66B6" w:rsidRPr="004B66B6" w:rsidRDefault="004B66B6" w:rsidP="004B66B6">
      <w:pPr>
        <w:shd w:val="clear" w:color="auto" w:fill="FFFFFF"/>
        <w:spacing w:after="0" w:line="240" w:lineRule="auto"/>
        <w:ind w:left="5040" w:firstLine="720"/>
        <w:rPr>
          <w:rFonts w:ascii="Times New Roman" w:eastAsia="Times New Roman" w:hAnsi="Times New Roman" w:cs="Times New Roman"/>
          <w:color w:val="222222"/>
          <w:kern w:val="0"/>
          <w14:ligatures w14:val="none"/>
        </w:rPr>
      </w:pPr>
      <w:r w:rsidRPr="004B66B6">
        <w:rPr>
          <w:rFonts w:ascii="Times New Roman" w:eastAsia="Times New Roman" w:hAnsi="Times New Roman" w:cs="Times New Roman"/>
          <w:color w:val="222222"/>
          <w:kern w:val="0"/>
          <w:sz w:val="22"/>
          <w:szCs w:val="22"/>
          <w14:ligatures w14:val="none"/>
        </w:rPr>
        <w:t>______________________________                                                        </w:t>
      </w:r>
    </w:p>
    <w:p w14:paraId="2CEE5AD5" w14:textId="77777777" w:rsidR="004B66B6" w:rsidRPr="004B66B6" w:rsidRDefault="004B66B6" w:rsidP="004B66B6">
      <w:pPr>
        <w:shd w:val="clear" w:color="auto" w:fill="FFFFFF"/>
        <w:spacing w:after="0" w:line="240" w:lineRule="auto"/>
        <w:rPr>
          <w:rFonts w:ascii="Times New Roman" w:eastAsia="Times New Roman" w:hAnsi="Times New Roman" w:cs="Times New Roman"/>
          <w:color w:val="222222"/>
          <w:kern w:val="0"/>
          <w14:ligatures w14:val="none"/>
        </w:rPr>
      </w:pPr>
      <w:r w:rsidRPr="004B66B6">
        <w:rPr>
          <w:rFonts w:ascii="Times New Roman" w:eastAsia="Times New Roman" w:hAnsi="Times New Roman" w:cs="Times New Roman"/>
          <w:color w:val="222222"/>
          <w:kern w:val="0"/>
          <w:sz w:val="22"/>
          <w:szCs w:val="22"/>
          <w14:ligatures w14:val="none"/>
        </w:rPr>
        <w:t>                                                                                                [</w:t>
      </w:r>
      <w:r w:rsidRPr="004B66B6">
        <w:rPr>
          <w:rFonts w:ascii="Times New Roman" w:eastAsia="Times New Roman" w:hAnsi="Times New Roman" w:cs="Times New Roman"/>
          <w:color w:val="222222"/>
          <w:kern w:val="0"/>
          <w:sz w:val="22"/>
          <w:szCs w:val="22"/>
          <w:u w:val="single"/>
          <w14:ligatures w14:val="none"/>
        </w:rPr>
        <w:t>Insert name] [Type of Entity] Clerk</w:t>
      </w:r>
    </w:p>
    <w:p w14:paraId="4B3808B9" w14:textId="77777777" w:rsidR="0002268B" w:rsidRPr="004B66B6" w:rsidRDefault="0002268B" w:rsidP="00BD45E1">
      <w:pPr>
        <w:rPr>
          <w:rFonts w:ascii="Times New Roman" w:hAnsi="Times New Roman" w:cs="Times New Roman"/>
        </w:rPr>
      </w:pPr>
    </w:p>
    <w:p w14:paraId="62B27678" w14:textId="77777777" w:rsidR="0002268B" w:rsidRPr="00737E30" w:rsidRDefault="0002268B" w:rsidP="00BD45E1">
      <w:pPr>
        <w:rPr>
          <w:rFonts w:ascii="Times New Roman" w:hAnsi="Times New Roman" w:cs="Times New Roman"/>
        </w:rPr>
      </w:pPr>
    </w:p>
    <w:sectPr w:rsidR="0002268B" w:rsidRPr="00737E30" w:rsidSect="00BE6B41">
      <w:pgSz w:w="12240" w:h="15840"/>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333"/>
    <w:multiLevelType w:val="hybridMultilevel"/>
    <w:tmpl w:val="8F52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96BB8"/>
    <w:multiLevelType w:val="hybridMultilevel"/>
    <w:tmpl w:val="7862D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83164"/>
    <w:multiLevelType w:val="hybridMultilevel"/>
    <w:tmpl w:val="E8E6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27B08"/>
    <w:multiLevelType w:val="hybridMultilevel"/>
    <w:tmpl w:val="873C8036"/>
    <w:lvl w:ilvl="0" w:tplc="829622C6">
      <w:start w:val="1"/>
      <w:numFmt w:val="lowerLetter"/>
      <w:lvlText w:val="%1."/>
      <w:lvlJc w:val="left"/>
      <w:pPr>
        <w:ind w:left="1275" w:hanging="91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B0B60"/>
    <w:multiLevelType w:val="hybridMultilevel"/>
    <w:tmpl w:val="8F289698"/>
    <w:lvl w:ilvl="0" w:tplc="2E4A115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61AD7"/>
    <w:multiLevelType w:val="hybridMultilevel"/>
    <w:tmpl w:val="C5DC44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9419446">
    <w:abstractNumId w:val="5"/>
  </w:num>
  <w:num w:numId="2" w16cid:durableId="20329820">
    <w:abstractNumId w:val="3"/>
  </w:num>
  <w:num w:numId="3" w16cid:durableId="1821966345">
    <w:abstractNumId w:val="1"/>
  </w:num>
  <w:num w:numId="4" w16cid:durableId="2119181157">
    <w:abstractNumId w:val="4"/>
  </w:num>
  <w:num w:numId="5" w16cid:durableId="598831268">
    <w:abstractNumId w:val="0"/>
  </w:num>
  <w:num w:numId="6" w16cid:durableId="1478642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E1"/>
    <w:rsid w:val="0002268B"/>
    <w:rsid w:val="00243DA7"/>
    <w:rsid w:val="00327141"/>
    <w:rsid w:val="004B66B6"/>
    <w:rsid w:val="00561D07"/>
    <w:rsid w:val="00633375"/>
    <w:rsid w:val="00737E30"/>
    <w:rsid w:val="00A10A70"/>
    <w:rsid w:val="00BD45E1"/>
    <w:rsid w:val="00BE6B41"/>
    <w:rsid w:val="00C11CB5"/>
    <w:rsid w:val="00C65D07"/>
    <w:rsid w:val="00D81E40"/>
    <w:rsid w:val="00E93204"/>
    <w:rsid w:val="00EA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452D"/>
  <w15:chartTrackingRefBased/>
  <w15:docId w15:val="{02DF5322-8E71-4FE3-9C28-94C536CD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5E1"/>
    <w:rPr>
      <w:rFonts w:eastAsiaTheme="majorEastAsia" w:cstheme="majorBidi"/>
      <w:color w:val="272727" w:themeColor="text1" w:themeTint="D8"/>
    </w:rPr>
  </w:style>
  <w:style w:type="paragraph" w:styleId="Title">
    <w:name w:val="Title"/>
    <w:basedOn w:val="Normal"/>
    <w:next w:val="Normal"/>
    <w:link w:val="TitleChar"/>
    <w:uiPriority w:val="10"/>
    <w:qFormat/>
    <w:rsid w:val="00BD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5E1"/>
    <w:pPr>
      <w:spacing w:before="160"/>
      <w:jc w:val="center"/>
    </w:pPr>
    <w:rPr>
      <w:i/>
      <w:iCs/>
      <w:color w:val="404040" w:themeColor="text1" w:themeTint="BF"/>
    </w:rPr>
  </w:style>
  <w:style w:type="character" w:customStyle="1" w:styleId="QuoteChar">
    <w:name w:val="Quote Char"/>
    <w:basedOn w:val="DefaultParagraphFont"/>
    <w:link w:val="Quote"/>
    <w:uiPriority w:val="29"/>
    <w:rsid w:val="00BD45E1"/>
    <w:rPr>
      <w:i/>
      <w:iCs/>
      <w:color w:val="404040" w:themeColor="text1" w:themeTint="BF"/>
    </w:rPr>
  </w:style>
  <w:style w:type="paragraph" w:styleId="ListParagraph">
    <w:name w:val="List Paragraph"/>
    <w:basedOn w:val="Normal"/>
    <w:uiPriority w:val="34"/>
    <w:qFormat/>
    <w:rsid w:val="00BD45E1"/>
    <w:pPr>
      <w:ind w:left="720"/>
      <w:contextualSpacing/>
    </w:pPr>
  </w:style>
  <w:style w:type="character" w:styleId="IntenseEmphasis">
    <w:name w:val="Intense Emphasis"/>
    <w:basedOn w:val="DefaultParagraphFont"/>
    <w:uiPriority w:val="21"/>
    <w:qFormat/>
    <w:rsid w:val="00BD45E1"/>
    <w:rPr>
      <w:i/>
      <w:iCs/>
      <w:color w:val="0F4761" w:themeColor="accent1" w:themeShade="BF"/>
    </w:rPr>
  </w:style>
  <w:style w:type="paragraph" w:styleId="IntenseQuote">
    <w:name w:val="Intense Quote"/>
    <w:basedOn w:val="Normal"/>
    <w:next w:val="Normal"/>
    <w:link w:val="IntenseQuoteChar"/>
    <w:uiPriority w:val="30"/>
    <w:qFormat/>
    <w:rsid w:val="00BD4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5E1"/>
    <w:rPr>
      <w:i/>
      <w:iCs/>
      <w:color w:val="0F4761" w:themeColor="accent1" w:themeShade="BF"/>
    </w:rPr>
  </w:style>
  <w:style w:type="character" w:styleId="IntenseReference">
    <w:name w:val="Intense Reference"/>
    <w:basedOn w:val="DefaultParagraphFont"/>
    <w:uiPriority w:val="32"/>
    <w:qFormat/>
    <w:rsid w:val="00BD4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7</cp:revision>
  <dcterms:created xsi:type="dcterms:W3CDTF">2025-10-15T19:14:00Z</dcterms:created>
  <dcterms:modified xsi:type="dcterms:W3CDTF">2025-10-22T01:35:00Z</dcterms:modified>
</cp:coreProperties>
</file>