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7764" w14:textId="77777777" w:rsidR="00E213D6" w:rsidRPr="00E213D6" w:rsidRDefault="00E213D6" w:rsidP="00E213D6">
      <w:pPr>
        <w:rPr>
          <w:rFonts w:ascii="Times New Roman" w:eastAsia="Calibri" w:hAnsi="Times New Roman" w:cs="Times New Roman"/>
          <w:b/>
          <w:sz w:val="28"/>
          <w:szCs w:val="28"/>
        </w:rPr>
      </w:pPr>
      <w:r w:rsidRPr="00E213D6">
        <w:rPr>
          <w:rFonts w:ascii="Times New Roman" w:eastAsia="Calibri" w:hAnsi="Times New Roman" w:cs="Times New Roman"/>
          <w:b/>
          <w:sz w:val="28"/>
          <w:szCs w:val="28"/>
        </w:rPr>
        <w:t>NJSA 40A:10-36 et. seq. Joint Insurance Funds</w:t>
      </w:r>
    </w:p>
    <w:p w14:paraId="32B10029" w14:textId="77777777" w:rsidR="00E213D6" w:rsidRPr="00E213D6" w:rsidRDefault="00E213D6" w:rsidP="00E213D6">
      <w:pPr>
        <w:rPr>
          <w:rFonts w:ascii="Times New Roman" w:eastAsia="Calibri" w:hAnsi="Times New Roman" w:cs="Times New Roman"/>
        </w:rPr>
      </w:pPr>
    </w:p>
    <w:p w14:paraId="4B5FEDA6"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:10-36 Joint insurance fund; definitions.</w:t>
      </w:r>
    </w:p>
    <w:p w14:paraId="3A2CE175"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a. The governing body of any local unit, including any contracting unit as defined in section 2 of P.L.1971, c.198 (C.40A:11-2), may by resolution agree to join together with any other local unit or units to establish a joint insurance fund for the purpose of insuring against liability, property damage, and workers' compensation as provided in Articles 3 and 4 of chapter 10 of Title 40A of the New Jersey Statutes, insuring against loss or theft of moneys or securities, providing blanket bond coverage of certain county or municipal officers and employees for faithful performance and discharge of their duties as provided under section 1 of P.L.1967, c.283 (C.40A:5-34.1), insuring against bodily injury and property damage claims arising from environmental impairment liability and legal representation therefor to the extent that such coverages, as approved by the Commissioner of Banking and Insurance, are provided by the purchase of insurance and no risk is retained by the fund, providing contributory or non-contributory group health insurance or group term life insurance, or both, to employees or their dependents or both, through self-insurance, the purchase of commercial insurance or reinsurance, or any combination thereof, and insuring against any loss from liability associated with sick leave payment for service connected disability as provided by N.J.S.18A:30-2.1, and may appropriate such moneys as are required therefor.  The maximum risk to be retained for group term life insurance by a joint insurance fund on a self-insured basis shall not exceed a face amount of $5,000 per covered employee or dependent or more if approved by the Commissioners of Banking and Insurance and Community Affairs.  As used in this subsection: (1) "life insurance" means life insurance as defined pursuant to N.J.S.17B:17-3; (2) "health insurance" means health insurance as defined pursuant to N.J.S.17B:17-4 or service benefits as provided by health service corporations, hospital service corporations or medical service corporations authorized to do business in this State; and (3) "dependent" means dependent as defined pursuant to N.J.S.40A:10-16.</w:t>
      </w:r>
    </w:p>
    <w:p w14:paraId="66D20B69"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b.   The governing body of any local unit, including any contracting unit as defined in section 2 of P.L.1971, c.198 (C.40A:11-2), may by resolution agree to join together with any other local unit or units to establish a joint insurance fund for the sole purpose of insuring against bodily injury and property damage claims arising from environmental impairment liability and legal representation therefor to the extent and for coverages approved by the Commissioner of Banking and Insurance.</w:t>
      </w:r>
    </w:p>
    <w:p w14:paraId="230CA70B"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:10-36.1 "Local unit" for purposes of C.40A:10-36 et seq.</w:t>
      </w:r>
    </w:p>
    <w:p w14:paraId="37711A0D"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For the purposes of P.L.1983, c.372 (C.40A:10-36 et seq.), "local unit" shall be deemed to include boards of education which </w:t>
      </w:r>
      <w:proofErr w:type="gramStart"/>
      <w:r w:rsidRPr="00E213D6">
        <w:rPr>
          <w:rFonts w:ascii="Times New Roman" w:eastAsia="Calibri" w:hAnsi="Times New Roman" w:cs="Times New Roman"/>
        </w:rPr>
        <w:t>join together</w:t>
      </w:r>
      <w:proofErr w:type="gramEnd"/>
      <w:r w:rsidRPr="00E213D6">
        <w:rPr>
          <w:rFonts w:ascii="Times New Roman" w:eastAsia="Calibri" w:hAnsi="Times New Roman" w:cs="Times New Roman"/>
        </w:rPr>
        <w:t xml:space="preserve"> with municipalities pursuant to P.L.1992, c.51 (C.40A:10-52 et al.).</w:t>
      </w:r>
    </w:p>
    <w:p w14:paraId="09014263"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:10-36.2. Establishment of joint insurance revolving </w:t>
      </w:r>
      <w:proofErr w:type="gramStart"/>
      <w:r w:rsidRPr="00E213D6">
        <w:rPr>
          <w:rFonts w:ascii="Times New Roman" w:eastAsia="Calibri" w:hAnsi="Times New Roman" w:cs="Times New Roman"/>
          <w:b/>
        </w:rPr>
        <w:t>fund</w:t>
      </w:r>
      <w:proofErr w:type="gramEnd"/>
      <w:r w:rsidRPr="00E213D6">
        <w:rPr>
          <w:rFonts w:ascii="Times New Roman" w:eastAsia="Calibri" w:hAnsi="Times New Roman" w:cs="Times New Roman"/>
          <w:b/>
        </w:rPr>
        <w:t xml:space="preserve">, use of appropriated </w:t>
      </w:r>
      <w:proofErr w:type="gramStart"/>
      <w:r w:rsidRPr="00E213D6">
        <w:rPr>
          <w:rFonts w:ascii="Times New Roman" w:eastAsia="Calibri" w:hAnsi="Times New Roman" w:cs="Times New Roman"/>
          <w:b/>
        </w:rPr>
        <w:t>moneys</w:t>
      </w:r>
      <w:proofErr w:type="gramEnd"/>
    </w:p>
    <w:p w14:paraId="105C8564"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governing body of any local unit that has established a joint insurance fund </w:t>
      </w:r>
      <w:proofErr w:type="gramStart"/>
      <w:r w:rsidRPr="00E213D6">
        <w:rPr>
          <w:rFonts w:ascii="Times New Roman" w:eastAsia="Calibri" w:hAnsi="Times New Roman" w:cs="Times New Roman"/>
        </w:rPr>
        <w:t>may</w:t>
      </w:r>
      <w:proofErr w:type="gramEnd"/>
      <w:r w:rsidRPr="00E213D6">
        <w:rPr>
          <w:rFonts w:ascii="Times New Roman" w:eastAsia="Calibri" w:hAnsi="Times New Roman" w:cs="Times New Roman"/>
        </w:rPr>
        <w:t xml:space="preserve"> by resolution or </w:t>
      </w:r>
      <w:proofErr w:type="gramStart"/>
      <w:r w:rsidRPr="00E213D6">
        <w:rPr>
          <w:rFonts w:ascii="Times New Roman" w:eastAsia="Calibri" w:hAnsi="Times New Roman" w:cs="Times New Roman"/>
        </w:rPr>
        <w:t>ordinance, as appropriate</w:t>
      </w:r>
      <w:proofErr w:type="gramEnd"/>
      <w:r w:rsidRPr="00E213D6">
        <w:rPr>
          <w:rFonts w:ascii="Times New Roman" w:eastAsia="Calibri" w:hAnsi="Times New Roman" w:cs="Times New Roman"/>
        </w:rPr>
        <w:t xml:space="preserve">, establish a joint insurance revolving fund into which may be deposited any refunds paid to the local unit by the joint insurance fund to be dedicated for the payment of liabilities to the fund in future years.  In no event shall amounts deposited in a joint insurance revolving fund exceed the annual amount contributed by the local unit to the joint insurance fund during the prior year.  Moneys appropriated from the joint insurance revolving fund shall be used by the local unit to cover losses </w:t>
      </w:r>
      <w:r w:rsidRPr="00E213D6">
        <w:rPr>
          <w:rFonts w:ascii="Times New Roman" w:eastAsia="Calibri" w:hAnsi="Times New Roman" w:cs="Times New Roman"/>
        </w:rPr>
        <w:lastRenderedPageBreak/>
        <w:t>attributable to claims being paid by the joint insurance fund in future years which exceed contributions paid into the joint insurance fund by the local unit.</w:t>
      </w:r>
    </w:p>
    <w:p w14:paraId="4876145C"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:10-36.3 Definitions relative to non-profit housing entities and joint insurance funds.</w:t>
      </w:r>
    </w:p>
    <w:p w14:paraId="74F7EEC0"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a.  For the purposes of P.L.2004, c.146 (C.40A:10-36.3) a "non-profit housing entity" means an organization that provides housing meeting the low and moderate income limits established by the United States Department of Housing and Urban Development, if that organization is organized as a not-for-profit entity or as a limited partnership, in a low or moderate income housing project that has as its general partner a not-for-profit entity that has as its primary purpose the construction, rehabilitation or management of housing projects for occupancy by persons of low and moderate income.</w:t>
      </w:r>
    </w:p>
    <w:p w14:paraId="668F3A14"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b.   A non-profit housing entity shall be deemed a local unit for the purposes of P.L.1983, c.372 (C.40A:10-36 et seq.) if it chooses to establish or join a joint insurance fund, pursuant to P.L.1983, c.372 (C.40A:10-36 et seq.), that is comprised of either non-profit housing entities or housing authorities or a combination thereof.  Such joint insurance funds shall not have as its member local units that are municipalities, counties, boards of education, or fire districts.</w:t>
      </w:r>
    </w:p>
    <w:p w14:paraId="1FB3F4B3"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c.   Notwithstanding any provision of law to the contrary, a joint insurance fund established pursuant to P.L.1983, c.372 (C.40A:10-36 et seq.) that includes non-profit housing entities as members shall not join together with other local units, as otherwise provided in section 1 of P.L.1983, c.372 (C.40A:10-36), for the purpose of providing contributory or non-contributory group health insurance or group term life insurance, or both, to employees or their dependents or both.</w:t>
      </w:r>
    </w:p>
    <w:p w14:paraId="55BF2BED"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d.   Notwithstanding any provision of law to the contrary, a joint insurance fund established pursuant to P.L.1983, c.372 (C.40A:10-36 et seq.) that includes non-profit housing entities as members may participate in joint insurance funds:</w:t>
      </w:r>
    </w:p>
    <w:p w14:paraId="22050615" w14:textId="77777777" w:rsidR="00E213D6" w:rsidRPr="00E213D6" w:rsidRDefault="00E213D6" w:rsidP="00E213D6">
      <w:pPr>
        <w:ind w:left="1440"/>
        <w:jc w:val="both"/>
        <w:rPr>
          <w:rFonts w:ascii="Times New Roman" w:eastAsia="Calibri" w:hAnsi="Times New Roman" w:cs="Times New Roman"/>
        </w:rPr>
      </w:pPr>
      <w:r w:rsidRPr="00E213D6">
        <w:rPr>
          <w:rFonts w:ascii="Times New Roman" w:eastAsia="Calibri" w:hAnsi="Times New Roman" w:cs="Times New Roman"/>
        </w:rPr>
        <w:t>(1)   where the membership is exclusively comprised of other joint insurance funds and whose purpose is to provide excess levels of coverage.</w:t>
      </w:r>
    </w:p>
    <w:p w14:paraId="35C70515" w14:textId="77777777" w:rsidR="00E213D6" w:rsidRPr="00E213D6" w:rsidRDefault="00E213D6" w:rsidP="00E213D6">
      <w:pPr>
        <w:ind w:left="1440"/>
        <w:jc w:val="both"/>
        <w:rPr>
          <w:rFonts w:ascii="Times New Roman" w:eastAsia="Calibri" w:hAnsi="Times New Roman" w:cs="Times New Roman"/>
        </w:rPr>
      </w:pPr>
      <w:r w:rsidRPr="00E213D6">
        <w:rPr>
          <w:rFonts w:ascii="Times New Roman" w:eastAsia="Calibri" w:hAnsi="Times New Roman" w:cs="Times New Roman"/>
        </w:rPr>
        <w:t xml:space="preserve">(2)   where the membership is exclusively comprised of other joint insurance funds and whose purpose is to accept the transfer of residual claims liabilities; or </w:t>
      </w:r>
    </w:p>
    <w:p w14:paraId="2F1ACBF9" w14:textId="77777777" w:rsidR="00E213D6" w:rsidRPr="00E213D6" w:rsidRDefault="00E213D6" w:rsidP="00E213D6">
      <w:pPr>
        <w:ind w:left="720" w:firstLine="720"/>
        <w:jc w:val="both"/>
        <w:rPr>
          <w:rFonts w:ascii="Times New Roman" w:eastAsia="Calibri" w:hAnsi="Times New Roman" w:cs="Times New Roman"/>
        </w:rPr>
      </w:pPr>
      <w:r w:rsidRPr="00E213D6">
        <w:rPr>
          <w:rFonts w:ascii="Times New Roman" w:eastAsia="Calibri" w:hAnsi="Times New Roman" w:cs="Times New Roman"/>
        </w:rPr>
        <w:t>(3)   whose purpose is to provide environmental impairment liability insurance.</w:t>
      </w:r>
    </w:p>
    <w:p w14:paraId="320FE507"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e.   A joint insurance fund that has as its members non-profit housing entities shall operate pursuant to the provisions of P.L.1983, c.372 (C.40A:10-36 et seq.).</w:t>
      </w:r>
    </w:p>
    <w:p w14:paraId="26D201A8"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:10-37.  Insurance fund commissioners; appointment, terms, compensation  </w:t>
      </w:r>
    </w:p>
    <w:p w14:paraId="619641C7"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Upon the establishment of a joint insurance fund, the officer or body of each local unit having the power to make appointments for the unit shall appoint one member of the governing body or employee of the local unit to represent that local unit as insurance fund commissioner.  Each local unit may also appoint an alternate insurance fund commissioner who shall be a member of the governing body or employee of the local unit. Commissioners and alternates who are members of the governing body shall hold office for two years or for the remainder of their terms of office as members of the governing body, whichever shall be less, and until their successors shall have been duly appointed and qualified. Commissioners and alternates who are employees of the local unit shall hold office at the pleasure of the appointing officer or body.  </w:t>
      </w:r>
      <w:proofErr w:type="gramStart"/>
      <w:r w:rsidRPr="00E213D6">
        <w:rPr>
          <w:rFonts w:ascii="Times New Roman" w:eastAsia="Calibri" w:hAnsi="Times New Roman" w:cs="Times New Roman"/>
        </w:rPr>
        <w:t>In the event that</w:t>
      </w:r>
      <w:proofErr w:type="gramEnd"/>
      <w:r w:rsidRPr="00E213D6">
        <w:rPr>
          <w:rFonts w:ascii="Times New Roman" w:eastAsia="Calibri" w:hAnsi="Times New Roman" w:cs="Times New Roman"/>
        </w:rPr>
        <w:t xml:space="preserve"> the number of local units represented is an even number, an additional commissioner shall be annually selected by the participating local units on a rotating basis.  If the total number of member local </w:t>
      </w:r>
      <w:r w:rsidRPr="00E213D6">
        <w:rPr>
          <w:rFonts w:ascii="Times New Roman" w:eastAsia="Calibri" w:hAnsi="Times New Roman" w:cs="Times New Roman"/>
        </w:rPr>
        <w:lastRenderedPageBreak/>
        <w:t xml:space="preserve">units exceeds seven, the commissioners shall annually meet to select not more than seven commissioners to serve as the executive committee of the fund. The commissioners may also select not more than seven commissioners to serve as alternates on the executive committee.  The executive committee shall exercise the full power and authority of the commission.  Vacancies on the executive committee shall be filled by election of the entire board. The commissioners shall serve without compensation, except that the commissioners may vote to pay themselves a fee for attending commission meetings not to exceed $150 per meeting and the commissioners may vote to pay commissioners who serve on an executive committee a fee for attending executive committee meetings not to exceed $150 per meeting.  Any vacancy in the office of insurance fund commissioner or alternate, caused by any reason other than expiration of term as a member of the local unit governing body, shall be filled by the appointing authority in the manner generally prescribed by law. The commission shall annually elect a chairman and a secretary.  </w:t>
      </w:r>
    </w:p>
    <w:p w14:paraId="5C664E87"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In the case of a joint insurance fund established for the purposes of providing environmental liability coverage pursuant to subsection b. of section 1 of P.L.1983, c.372 (C.40A:10-36), each member of that joint insurance fund shall have proportional voting based upon the current year's assessment.  </w:t>
      </w:r>
    </w:p>
    <w:p w14:paraId="5BDF65B6" w14:textId="77777777" w:rsidR="00E213D6" w:rsidRPr="00E213D6" w:rsidRDefault="00E213D6" w:rsidP="00E213D6">
      <w:pPr>
        <w:rPr>
          <w:rFonts w:ascii="Times New Roman" w:eastAsia="Calibri" w:hAnsi="Times New Roman" w:cs="Times New Roman"/>
          <w:b/>
        </w:rPr>
      </w:pPr>
      <w:r w:rsidRPr="00E213D6">
        <w:rPr>
          <w:rFonts w:ascii="Times New Roman" w:eastAsia="Calibri" w:hAnsi="Times New Roman" w:cs="Times New Roman"/>
          <w:b/>
        </w:rPr>
        <w:t>40A :10-38 Powers, authority.</w:t>
      </w:r>
    </w:p>
    <w:p w14:paraId="244DDAB3"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a. The commissioners of a joint insurance fund shall have the powers and authority granted to commissioners of individual local insurance funds under the provisions of subsections a., b., c., and e. of N.J.S.40A:10-10.</w:t>
      </w:r>
    </w:p>
    <w:p w14:paraId="59CBC7DD"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b.   The commissioners may invest and reinvest the funds, including workers' compensation funds, as authorized under the provisions of subsection b. of N.J.S.40A:10-10.  The commissioners may, subject to the cash management plan of the joint insurance fund adopted pursuant to N.J.S.40A:5-14, delegate any of the functions, powers and duties relating to the investment and reinvestment of these funds, including the purchase, sale or exchange of any investments, securities or funds to an investment or asset manager.  Any transfer of investment power and </w:t>
      </w:r>
      <w:proofErr w:type="gramStart"/>
      <w:r w:rsidRPr="00E213D6">
        <w:rPr>
          <w:rFonts w:ascii="Times New Roman" w:eastAsia="Calibri" w:hAnsi="Times New Roman" w:cs="Times New Roman"/>
        </w:rPr>
        <w:t>duties made</w:t>
      </w:r>
      <w:proofErr w:type="gramEnd"/>
      <w:r w:rsidRPr="00E213D6">
        <w:rPr>
          <w:rFonts w:ascii="Times New Roman" w:eastAsia="Calibri" w:hAnsi="Times New Roman" w:cs="Times New Roman"/>
        </w:rPr>
        <w:t xml:space="preserve"> pursuant to this subsection shall be detailed in a written contract for services between the joint insurance fund and an investment or asset manager.  The contract shall be filed with the Commissioner of Banking and Insurance and the Commissioner of Community Affairs.  Compensation under such an arrangement shall not be based upon commissions related to the purchase, sale or exchange of any investments, securities or funds.  In addition to the types of securities in which the joint insurance fund may invest pursuant to section 8 of P.L.1977, c.396 (C.40A:5-15.1), a joint insurance fund may invest moneys held in the fund in bonds, notes, and other obligations issued by an agency or corporation of the federal government or a governmental entity established under the laws of this State, provided that the agency, corporation, or governmental entity responsible for the issuance of the bonds, notes, or other obligations is not in default as to the payment of principal or interest upon any of its outstanding obligations, and provided further that the bonds, notes, or other obligations are purchased at fair market value, guaranteed as to interest and principal, and have a credit rating of A3 or higher by Moody's Investor Services, Inc., A- or higher by Standard &amp; Poor's Corporation, and A- or higher by Fitch Ratings, except that two of the three ratings is sufficient and further provided that the Commissioner of the Department of Community Affairs, in consultation with the Commissioner of the Department of Banking and Insurance, shall promulgate rules and regulations to limit the duration of the long-term investments and to cap these investments at an appropriate percentage of a joint insurance fund's overall investment portfolio.  If a rating for the bonds, notes, or other obligations has not been obtained from two of the credit rating agencies, the bonds, notes, or other obligations may be purchased if the agency, corporation, or governmental entity responsible for the issuance meets the minimum rating criteria specified by the previous sentence </w:t>
      </w:r>
      <w:r w:rsidRPr="00E213D6">
        <w:rPr>
          <w:rFonts w:ascii="Times New Roman" w:eastAsia="Calibri" w:hAnsi="Times New Roman" w:cs="Times New Roman"/>
        </w:rPr>
        <w:lastRenderedPageBreak/>
        <w:t>and if the bond offering has the unconditional guarantee of the agency, corporation, or governmental entity responsible for the issuance.</w:t>
      </w:r>
    </w:p>
    <w:p w14:paraId="79BF4405"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c.   The commissioners may transfer </w:t>
      </w:r>
      <w:proofErr w:type="gramStart"/>
      <w:r w:rsidRPr="00E213D6">
        <w:rPr>
          <w:rFonts w:ascii="Times New Roman" w:eastAsia="Calibri" w:hAnsi="Times New Roman" w:cs="Times New Roman"/>
        </w:rPr>
        <w:t>moneys</w:t>
      </w:r>
      <w:proofErr w:type="gramEnd"/>
      <w:r w:rsidRPr="00E213D6">
        <w:rPr>
          <w:rFonts w:ascii="Times New Roman" w:eastAsia="Calibri" w:hAnsi="Times New Roman" w:cs="Times New Roman"/>
        </w:rPr>
        <w:t xml:space="preserve"> held in the fund to the Director of the Division of Investment in the Department of the Treasury for investment on behalf of the fund, pursuant to the written directions of the commissioners, signed by an authorized officer of the joint insurance fund, or any investment or asset manager designated by them.  The commissioners shall provide a written notice to the director detailing the extent of the authority delegated to the investment or asset manager so designated to act on behalf of the joint insurance fund.  Moneys transferred to the director for investment shall be invested subject to section 8 of P.L.1977, c.396 (C.40A:5-15.1), and in accordance with the standards governing the investment of other funds which are managed under the rules and regulations of the State Investment Council.  In addition to the types of securities in which the joint insurance fund may invest pursuant to section 8 of P.L.1977, c.396 (C.40A:5-15.1), a joint insurance fund may invest in debt obligations of federal agencies or government corporations with maturities not to exceed 10 years from the date of purchase, excluding mortgage backed or derivative obligations, provided that the investments are purchased through the Division of Investment and are invested consistent with the rules and regulations of the State Investment Council.</w:t>
      </w:r>
    </w:p>
    <w:p w14:paraId="39A172BF"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d.   Moneys transferred to the director for investment may not thereafter be withdrawn except: (1) pursuant to the written directions of the commissioners signed by an authorized officer of the joint insurance fund, or any investment or asset manager designated by them; (2) upon withdrawal or expulsion of a member local unit from the fund; (3) termination of the fund; or (4) in specific amounts in payment of specific claims, administrative expenses or member dividends upon affidavit of the director or other chief executive officer of the joint insurance fund.</w:t>
      </w:r>
    </w:p>
    <w:p w14:paraId="01BBD7D7"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e.   The commissioners or the executive board, as the case may be, of any joint insurance fund established pursuant to the provisions of this act shall be subject to and operate in compliance with the provisions of the "Local Fiscal Affairs Law" (N.J.S.40A:5-1 et seq.), the "Local Public Contracts Law," P.L.1971, c.198 (C.40A:11-1 et seq.) and such other rules and regulations as govern the custody, investment and expenditure of public funds by local units.</w:t>
      </w:r>
    </w:p>
    <w:p w14:paraId="1E540D67"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b/>
        </w:rPr>
        <w:t>40A :10-38.1. through 40A :10-38.12</w:t>
      </w:r>
      <w:r w:rsidRPr="00E213D6">
        <w:rPr>
          <w:rFonts w:ascii="Times New Roman" w:eastAsia="Calibri" w:hAnsi="Times New Roman" w:cs="Times New Roman"/>
        </w:rPr>
        <w:t xml:space="preserve"> grants environmental joint insurance funds the power to </w:t>
      </w:r>
      <w:proofErr w:type="gramStart"/>
      <w:r w:rsidRPr="00E213D6">
        <w:rPr>
          <w:rFonts w:ascii="Times New Roman" w:eastAsia="Calibri" w:hAnsi="Times New Roman" w:cs="Times New Roman"/>
        </w:rPr>
        <w:t>issues</w:t>
      </w:r>
      <w:proofErr w:type="gramEnd"/>
      <w:r w:rsidRPr="00E213D6">
        <w:rPr>
          <w:rFonts w:ascii="Times New Roman" w:eastAsia="Calibri" w:hAnsi="Times New Roman" w:cs="Times New Roman"/>
        </w:rPr>
        <w:t xml:space="preserve"> bonds.  As of 2020, no joint insurance fund has exercised this authority.      </w:t>
      </w:r>
    </w:p>
    <w:p w14:paraId="1992E809" w14:textId="77777777" w:rsidR="00E213D6" w:rsidRPr="00E213D6" w:rsidRDefault="00E213D6" w:rsidP="00E213D6">
      <w:pPr>
        <w:jc w:val="both"/>
        <w:rPr>
          <w:rFonts w:ascii="Times New Roman" w:eastAsia="Calibri" w:hAnsi="Times New Roman" w:cs="Times New Roman"/>
          <w:b/>
        </w:rPr>
      </w:pPr>
    </w:p>
    <w:p w14:paraId="33DC73EB"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b/>
        </w:rPr>
        <w:t>40A :10-38.13.  Insurance producers</w:t>
      </w:r>
      <w:r w:rsidRPr="00E213D6">
        <w:rPr>
          <w:rFonts w:ascii="Times New Roman" w:eastAsia="Calibri" w:hAnsi="Times New Roman" w:cs="Times New Roman"/>
        </w:rPr>
        <w:t xml:space="preserve">  </w:t>
      </w:r>
    </w:p>
    <w:p w14:paraId="2B57BF43"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bylaws of a joint insurance fund may include procedures to recognize and pay commissions or fees to insurance producers appointed by the fund, if any, or producers appointed by the member local units, if any, to advise the member local units on insurance related matters and to provide other related services to member local units as specified in the bylaws.  </w:t>
      </w:r>
    </w:p>
    <w:p w14:paraId="60512C5A"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commissioners of a joint insurance fund shall file with the commissioner a description of any producer arrangement plan by which producers, who shall be licensed pursuant to P.L.1987, c.293 (C.17:22A-1 et seq.), represent member local units in their dealings with the joint insurance fund.  The description shall include, but not be limited to, copies of all producer contracts, which shall include a description of the producers' obligations, responsibilities, and compensation; duration of contracts; and an indication whether the contracts are subject to renewal.  </w:t>
      </w:r>
    </w:p>
    <w:p w14:paraId="251F6FAF" w14:textId="77777777" w:rsidR="00E213D6" w:rsidRPr="00E213D6" w:rsidRDefault="00E213D6" w:rsidP="00E213D6">
      <w:pPr>
        <w:rPr>
          <w:rFonts w:ascii="Times New Roman" w:eastAsia="Calibri" w:hAnsi="Times New Roman" w:cs="Times New Roman"/>
        </w:rPr>
      </w:pPr>
      <w:r w:rsidRPr="00E213D6">
        <w:rPr>
          <w:rFonts w:ascii="Times New Roman" w:eastAsia="Calibri" w:hAnsi="Times New Roman" w:cs="Times New Roman"/>
        </w:rPr>
        <w:lastRenderedPageBreak/>
        <w:t xml:space="preserve">Whenever a joint insurance fund or member local unit employs a producer to perform risk assessment or risk management, the commissioners of the joint insurance fund shall file with the Commissioner of Insurance a copy of the producer contract for review by the commissioner.  </w:t>
      </w:r>
    </w:p>
    <w:p w14:paraId="420C5122"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:10-38.14 Joint insurance fund to maintain Internet website; contents.</w:t>
      </w:r>
    </w:p>
    <w:p w14:paraId="6D9166E8"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joint insurance fund </w:t>
      </w:r>
      <w:proofErr w:type="gramStart"/>
      <w:r w:rsidRPr="00E213D6">
        <w:rPr>
          <w:rFonts w:ascii="Times New Roman" w:eastAsia="Calibri" w:hAnsi="Times New Roman" w:cs="Times New Roman"/>
        </w:rPr>
        <w:t>shall</w:t>
      </w:r>
      <w:proofErr w:type="gramEnd"/>
      <w:r w:rsidRPr="00E213D6">
        <w:rPr>
          <w:rFonts w:ascii="Times New Roman" w:eastAsia="Calibri" w:hAnsi="Times New Roman" w:cs="Times New Roman"/>
        </w:rPr>
        <w:t xml:space="preserve"> maintain an Internet website.  The purpose of the website </w:t>
      </w:r>
      <w:proofErr w:type="gramStart"/>
      <w:r w:rsidRPr="00E213D6">
        <w:rPr>
          <w:rFonts w:ascii="Times New Roman" w:eastAsia="Calibri" w:hAnsi="Times New Roman" w:cs="Times New Roman"/>
        </w:rPr>
        <w:t>shall</w:t>
      </w:r>
      <w:proofErr w:type="gramEnd"/>
      <w:r w:rsidRPr="00E213D6">
        <w:rPr>
          <w:rFonts w:ascii="Times New Roman" w:eastAsia="Calibri" w:hAnsi="Times New Roman" w:cs="Times New Roman"/>
        </w:rPr>
        <w:t xml:space="preserve"> be to provide increased public access to the joint insurance fund's operations and activities.  The following information, if applicable, shall be posted on the joint insurance fund's website:</w:t>
      </w:r>
    </w:p>
    <w:p w14:paraId="7E25BF26"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a.   a description of the joint insurance fund's mission and </w:t>
      </w:r>
      <w:proofErr w:type="gramStart"/>
      <w:r w:rsidRPr="00E213D6">
        <w:rPr>
          <w:rFonts w:ascii="Times New Roman" w:eastAsia="Calibri" w:hAnsi="Times New Roman" w:cs="Times New Roman"/>
        </w:rPr>
        <w:t>responsibilities;</w:t>
      </w:r>
      <w:proofErr w:type="gramEnd"/>
    </w:p>
    <w:p w14:paraId="0923122A"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b.   the budget once adopted for the current and immediately prior fiscal years.  </w:t>
      </w:r>
      <w:proofErr w:type="gramStart"/>
      <w:r w:rsidRPr="00E213D6">
        <w:rPr>
          <w:rFonts w:ascii="Times New Roman" w:eastAsia="Calibri" w:hAnsi="Times New Roman" w:cs="Times New Roman"/>
        </w:rPr>
        <w:t>Commencing with</w:t>
      </w:r>
      <w:proofErr w:type="gramEnd"/>
      <w:r w:rsidRPr="00E213D6">
        <w:rPr>
          <w:rFonts w:ascii="Times New Roman" w:eastAsia="Calibri" w:hAnsi="Times New Roman" w:cs="Times New Roman"/>
        </w:rPr>
        <w:t xml:space="preserve"> the fiscal year next following the effective date of P.L.2011, c.167 (C.4:24-20.1 et al.), the budgets of at least three consecutive fiscal years shall be available on the </w:t>
      </w:r>
      <w:proofErr w:type="gramStart"/>
      <w:r w:rsidRPr="00E213D6">
        <w:rPr>
          <w:rFonts w:ascii="Times New Roman" w:eastAsia="Calibri" w:hAnsi="Times New Roman" w:cs="Times New Roman"/>
        </w:rPr>
        <w:t>website;</w:t>
      </w:r>
      <w:proofErr w:type="gramEnd"/>
    </w:p>
    <w:p w14:paraId="217C8464"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c.   the most recent Comprehensive Annual Financial Report and the annual independent audit or other similar financial </w:t>
      </w:r>
      <w:proofErr w:type="gramStart"/>
      <w:r w:rsidRPr="00E213D6">
        <w:rPr>
          <w:rFonts w:ascii="Times New Roman" w:eastAsia="Calibri" w:hAnsi="Times New Roman" w:cs="Times New Roman"/>
        </w:rPr>
        <w:t>information;</w:t>
      </w:r>
      <w:proofErr w:type="gramEnd"/>
    </w:p>
    <w:p w14:paraId="40EFAD78"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d.   the annual independent audit for the most recent fiscal year and the immediately prior fiscal year.  Commencing with the fiscal year next following the effective date of P.L.2011, c.167 (C.4:24-20.1 et al.), the annual audits of at least three consecutive fiscal years shall be available on the </w:t>
      </w:r>
      <w:proofErr w:type="gramStart"/>
      <w:r w:rsidRPr="00E213D6">
        <w:rPr>
          <w:rFonts w:ascii="Times New Roman" w:eastAsia="Calibri" w:hAnsi="Times New Roman" w:cs="Times New Roman"/>
        </w:rPr>
        <w:t>website;</w:t>
      </w:r>
      <w:proofErr w:type="gramEnd"/>
    </w:p>
    <w:p w14:paraId="45DEB6D3"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e.   the joint insurance fund's official policy statements, bylaws, risk management plan and cash investment policy plan that are deemed relevant by the commissioners to the interests of the residents within the jurisdiction of the fund </w:t>
      </w:r>
      <w:proofErr w:type="gramStart"/>
      <w:r w:rsidRPr="00E213D6">
        <w:rPr>
          <w:rFonts w:ascii="Times New Roman" w:eastAsia="Calibri" w:hAnsi="Times New Roman" w:cs="Times New Roman"/>
        </w:rPr>
        <w:t>members;</w:t>
      </w:r>
      <w:proofErr w:type="gramEnd"/>
    </w:p>
    <w:p w14:paraId="0C189B84"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f.   notice, posted pursuant to the "Senator Byron M. Baer Open Public Meetings Act," P.L.1975, c.231 (C.10:4-6 et seq.), of a meeting of the insurance fund commissioners, setting forth the time, date, location, and agenda of the </w:t>
      </w:r>
      <w:proofErr w:type="gramStart"/>
      <w:r w:rsidRPr="00E213D6">
        <w:rPr>
          <w:rFonts w:ascii="Times New Roman" w:eastAsia="Calibri" w:hAnsi="Times New Roman" w:cs="Times New Roman"/>
        </w:rPr>
        <w:t>meeting;</w:t>
      </w:r>
      <w:proofErr w:type="gramEnd"/>
    </w:p>
    <w:p w14:paraId="2712C8C8"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g.   </w:t>
      </w:r>
      <w:proofErr w:type="gramStart"/>
      <w:r w:rsidRPr="00E213D6">
        <w:rPr>
          <w:rFonts w:ascii="Times New Roman" w:eastAsia="Calibri" w:hAnsi="Times New Roman" w:cs="Times New Roman"/>
        </w:rPr>
        <w:t>the</w:t>
      </w:r>
      <w:proofErr w:type="gramEnd"/>
      <w:r w:rsidRPr="00E213D6">
        <w:rPr>
          <w:rFonts w:ascii="Times New Roman" w:eastAsia="Calibri" w:hAnsi="Times New Roman" w:cs="Times New Roman"/>
        </w:rPr>
        <w:t xml:space="preserve"> minutes of each meeting of the insurance fund commissioners including all resolutions of the commission and their committees for the current fiscal year.  Commencing with the fiscal year next following the effective date of P.L.2011, c.167 (C.4:24-20.1 et al.), the approved minutes of meetings for at least three consecutive fiscal years shall be available on the </w:t>
      </w:r>
      <w:proofErr w:type="gramStart"/>
      <w:r w:rsidRPr="00E213D6">
        <w:rPr>
          <w:rFonts w:ascii="Times New Roman" w:eastAsia="Calibri" w:hAnsi="Times New Roman" w:cs="Times New Roman"/>
        </w:rPr>
        <w:t>website;</w:t>
      </w:r>
      <w:proofErr w:type="gramEnd"/>
    </w:p>
    <w:p w14:paraId="16AD727B"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h.   the name, mailing address, electronic mail address, if available, and phone number of every person who exercises day-to-day supervision or management over some or </w:t>
      </w:r>
      <w:proofErr w:type="gramStart"/>
      <w:r w:rsidRPr="00E213D6">
        <w:rPr>
          <w:rFonts w:ascii="Times New Roman" w:eastAsia="Calibri" w:hAnsi="Times New Roman" w:cs="Times New Roman"/>
        </w:rPr>
        <w:t>all of</w:t>
      </w:r>
      <w:proofErr w:type="gramEnd"/>
      <w:r w:rsidRPr="00E213D6">
        <w:rPr>
          <w:rFonts w:ascii="Times New Roman" w:eastAsia="Calibri" w:hAnsi="Times New Roman" w:cs="Times New Roman"/>
        </w:rPr>
        <w:t xml:space="preserve"> the operations of the joint insurance fund; and</w:t>
      </w:r>
    </w:p>
    <w:p w14:paraId="170D99A6" w14:textId="77777777" w:rsidR="00E213D6" w:rsidRPr="00E213D6" w:rsidRDefault="00E213D6" w:rsidP="00E213D6">
      <w:pPr>
        <w:ind w:left="720"/>
        <w:jc w:val="both"/>
        <w:rPr>
          <w:rFonts w:ascii="Times New Roman" w:eastAsia="Calibri" w:hAnsi="Times New Roman" w:cs="Times New Roman"/>
        </w:rPr>
      </w:pPr>
      <w:proofErr w:type="spellStart"/>
      <w:r w:rsidRPr="00E213D6">
        <w:rPr>
          <w:rFonts w:ascii="Times New Roman" w:eastAsia="Calibri" w:hAnsi="Times New Roman" w:cs="Times New Roman"/>
        </w:rPr>
        <w:t>i</w:t>
      </w:r>
      <w:proofErr w:type="spellEnd"/>
      <w:r w:rsidRPr="00E213D6">
        <w:rPr>
          <w:rFonts w:ascii="Times New Roman" w:eastAsia="Calibri" w:hAnsi="Times New Roman" w:cs="Times New Roman"/>
        </w:rPr>
        <w:t>.   a list of attorneys, advisors, consultants, and any other person, firm, business, partnership, corporation, or other organization which received any remuneration of $17,500 or more during the preceding fiscal year for any service whatsoever rendered directly to the joint insurance fund.  For the purposes of this section, "rendered directly to the joint insurance fund" shall not include claim payments to service providers for services rendered to third party claimants, individual joint insurance fund members, their employees, or eligible dependents arising out of claims made under the benefit plans provided through the joint insurance fund.</w:t>
      </w:r>
    </w:p>
    <w:p w14:paraId="7FCC3B49"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:10-38.15 Claims experience information provided by joint insurance fund.</w:t>
      </w:r>
    </w:p>
    <w:p w14:paraId="590B5262"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lastRenderedPageBreak/>
        <w:t>A joint insurance fund established pursuant to P.L.1983, c.372 (C.40A:10-36 et seq.) and subsection e. of section 1 of P.L.1979, c.230 (C.40A:10-6) for the purposes of providing health benefits or health insurance coverage shall provide at no cost to the requestor, and not more than once in a 24-month period, complete claims experience data to a public employer that participates in the joint insurance fund and makes a written request for its claims experience information, including loss reports and large claims data.  The joint insurance fund shall provide the information in an electronic and manual format to the participating public employer who has made a written request for its information, within 60 days of the receipt of the written request made by the public employer.  Notwithstanding the above, the joint insurance fund shall issue claims experience data only in a manner that complies with the privacy requirements of the federal Health Insurance Portability and Accountability Act of 1996, Pub.L.104-191, and related regulations.</w:t>
      </w:r>
    </w:p>
    <w:p w14:paraId="226464FA"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:10-39.  Bylaws for joint insurance fund</w:t>
      </w:r>
    </w:p>
    <w:p w14:paraId="00828977"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The commissioners shall prepare and, after the approval, by resolution, of the governing body of each participating local governmental unit, shall adopt bylaws for the joint insurance fund.  The bylaws shall include, but not be limited to:</w:t>
      </w:r>
    </w:p>
    <w:p w14:paraId="2AE04803"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a.  Procedures for the organization and administration of the joint insurance fund, the insurance fund commission and, if appropriate, the executive board of the fund.  The procedures may include the designation of one-member local unit to serve as the lead agency to be responsible for the custody and maintenance of the assets of the fund and such other duties as may be assigned by the commissioners of the </w:t>
      </w:r>
      <w:proofErr w:type="gramStart"/>
      <w:r w:rsidRPr="00E213D6">
        <w:rPr>
          <w:rFonts w:ascii="Times New Roman" w:eastAsia="Calibri" w:hAnsi="Times New Roman" w:cs="Times New Roman"/>
        </w:rPr>
        <w:t>fund;</w:t>
      </w:r>
      <w:proofErr w:type="gramEnd"/>
    </w:p>
    <w:p w14:paraId="79377441"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b.  Procedures for the assessment of members for their contributions to the fund and for the collection of contributions in </w:t>
      </w:r>
      <w:proofErr w:type="gramStart"/>
      <w:r w:rsidRPr="00E213D6">
        <w:rPr>
          <w:rFonts w:ascii="Times New Roman" w:eastAsia="Calibri" w:hAnsi="Times New Roman" w:cs="Times New Roman"/>
        </w:rPr>
        <w:t>default;</w:t>
      </w:r>
      <w:proofErr w:type="gramEnd"/>
    </w:p>
    <w:p w14:paraId="5F73CCCC"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c.  Procedures for the maintenance and administration of appropriate reserves in accordance with sound actuarial </w:t>
      </w:r>
      <w:proofErr w:type="gramStart"/>
      <w:r w:rsidRPr="00E213D6">
        <w:rPr>
          <w:rFonts w:ascii="Times New Roman" w:eastAsia="Calibri" w:hAnsi="Times New Roman" w:cs="Times New Roman"/>
        </w:rPr>
        <w:t>principles;</w:t>
      </w:r>
      <w:proofErr w:type="gramEnd"/>
    </w:p>
    <w:p w14:paraId="788494FC"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d.  Procedures for the purchase of commercial direct insurance or reinsurance, if </w:t>
      </w:r>
      <w:proofErr w:type="gramStart"/>
      <w:r w:rsidRPr="00E213D6">
        <w:rPr>
          <w:rFonts w:ascii="Times New Roman" w:eastAsia="Calibri" w:hAnsi="Times New Roman" w:cs="Times New Roman"/>
        </w:rPr>
        <w:t>any;</w:t>
      </w:r>
      <w:proofErr w:type="gramEnd"/>
    </w:p>
    <w:p w14:paraId="11547073"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e.  Contingency plans for paying losses </w:t>
      </w:r>
      <w:proofErr w:type="gramStart"/>
      <w:r w:rsidRPr="00E213D6">
        <w:rPr>
          <w:rFonts w:ascii="Times New Roman" w:eastAsia="Calibri" w:hAnsi="Times New Roman" w:cs="Times New Roman"/>
        </w:rPr>
        <w:t>in the event that</w:t>
      </w:r>
      <w:proofErr w:type="gramEnd"/>
      <w:r w:rsidRPr="00E213D6">
        <w:rPr>
          <w:rFonts w:ascii="Times New Roman" w:eastAsia="Calibri" w:hAnsi="Times New Roman" w:cs="Times New Roman"/>
        </w:rPr>
        <w:t xml:space="preserve"> the fund is </w:t>
      </w:r>
      <w:proofErr w:type="gramStart"/>
      <w:r w:rsidRPr="00E213D6">
        <w:rPr>
          <w:rFonts w:ascii="Times New Roman" w:eastAsia="Calibri" w:hAnsi="Times New Roman" w:cs="Times New Roman"/>
        </w:rPr>
        <w:t>exhausted;</w:t>
      </w:r>
      <w:proofErr w:type="gramEnd"/>
    </w:p>
    <w:p w14:paraId="6F6AAAA4"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f.  Procedures governing loss adjustment and legal </w:t>
      </w:r>
      <w:proofErr w:type="gramStart"/>
      <w:r w:rsidRPr="00E213D6">
        <w:rPr>
          <w:rFonts w:ascii="Times New Roman" w:eastAsia="Calibri" w:hAnsi="Times New Roman" w:cs="Times New Roman"/>
        </w:rPr>
        <w:t>fees;</w:t>
      </w:r>
      <w:proofErr w:type="gramEnd"/>
    </w:p>
    <w:p w14:paraId="6A213EA0"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g.  Procedures for the joining of the fund by a non-member local </w:t>
      </w:r>
      <w:proofErr w:type="gramStart"/>
      <w:r w:rsidRPr="00E213D6">
        <w:rPr>
          <w:rFonts w:ascii="Times New Roman" w:eastAsia="Calibri" w:hAnsi="Times New Roman" w:cs="Times New Roman"/>
        </w:rPr>
        <w:t>unit;</w:t>
      </w:r>
      <w:proofErr w:type="gramEnd"/>
    </w:p>
    <w:p w14:paraId="186C7371"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h.  Procedures for the withdrawal from the fund by a local </w:t>
      </w:r>
      <w:proofErr w:type="gramStart"/>
      <w:r w:rsidRPr="00E213D6">
        <w:rPr>
          <w:rFonts w:ascii="Times New Roman" w:eastAsia="Calibri" w:hAnsi="Times New Roman" w:cs="Times New Roman"/>
        </w:rPr>
        <w:t>unit;</w:t>
      </w:r>
      <w:proofErr w:type="gramEnd"/>
    </w:p>
    <w:p w14:paraId="13957E6F" w14:textId="77777777" w:rsidR="00E213D6" w:rsidRPr="00E213D6" w:rsidRDefault="00E213D6" w:rsidP="00E213D6">
      <w:pPr>
        <w:ind w:firstLine="720"/>
        <w:jc w:val="both"/>
        <w:rPr>
          <w:rFonts w:ascii="Times New Roman" w:eastAsia="Calibri" w:hAnsi="Times New Roman" w:cs="Times New Roman"/>
        </w:rPr>
      </w:pPr>
      <w:proofErr w:type="spellStart"/>
      <w:r w:rsidRPr="00E213D6">
        <w:rPr>
          <w:rFonts w:ascii="Times New Roman" w:eastAsia="Calibri" w:hAnsi="Times New Roman" w:cs="Times New Roman"/>
        </w:rPr>
        <w:t>i</w:t>
      </w:r>
      <w:proofErr w:type="spellEnd"/>
      <w:r w:rsidRPr="00E213D6">
        <w:rPr>
          <w:rFonts w:ascii="Times New Roman" w:eastAsia="Calibri" w:hAnsi="Times New Roman" w:cs="Times New Roman"/>
        </w:rPr>
        <w:t xml:space="preserve">.  Procedures for the expulsion of a member local </w:t>
      </w:r>
      <w:proofErr w:type="gramStart"/>
      <w:r w:rsidRPr="00E213D6">
        <w:rPr>
          <w:rFonts w:ascii="Times New Roman" w:eastAsia="Calibri" w:hAnsi="Times New Roman" w:cs="Times New Roman"/>
        </w:rPr>
        <w:t>unit;</w:t>
      </w:r>
      <w:proofErr w:type="gramEnd"/>
    </w:p>
    <w:p w14:paraId="69202DA1"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j.  Procedures for the termination and liquidation of the joint insurance fund and the payment of its outstanding </w:t>
      </w:r>
      <w:proofErr w:type="gramStart"/>
      <w:r w:rsidRPr="00E213D6">
        <w:rPr>
          <w:rFonts w:ascii="Times New Roman" w:eastAsia="Calibri" w:hAnsi="Times New Roman" w:cs="Times New Roman"/>
        </w:rPr>
        <w:t>obligations;</w:t>
      </w:r>
      <w:proofErr w:type="gramEnd"/>
    </w:p>
    <w:p w14:paraId="12837A5E"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k.  Such other procedures and plans as the Commissioner of the Department of Insurance may require by </w:t>
      </w:r>
      <w:proofErr w:type="gramStart"/>
      <w:r w:rsidRPr="00E213D6">
        <w:rPr>
          <w:rFonts w:ascii="Times New Roman" w:eastAsia="Calibri" w:hAnsi="Times New Roman" w:cs="Times New Roman"/>
        </w:rPr>
        <w:t>rule</w:t>
      </w:r>
      <w:proofErr w:type="gramEnd"/>
      <w:r w:rsidRPr="00E213D6">
        <w:rPr>
          <w:rFonts w:ascii="Times New Roman" w:eastAsia="Calibri" w:hAnsi="Times New Roman" w:cs="Times New Roman"/>
        </w:rPr>
        <w:t xml:space="preserve"> and </w:t>
      </w:r>
      <w:proofErr w:type="gramStart"/>
      <w:r w:rsidRPr="00E213D6">
        <w:rPr>
          <w:rFonts w:ascii="Times New Roman" w:eastAsia="Calibri" w:hAnsi="Times New Roman" w:cs="Times New Roman"/>
        </w:rPr>
        <w:t>regulation</w:t>
      </w:r>
      <w:proofErr w:type="gramEnd"/>
      <w:r w:rsidRPr="00E213D6">
        <w:rPr>
          <w:rFonts w:ascii="Times New Roman" w:eastAsia="Calibri" w:hAnsi="Times New Roman" w:cs="Times New Roman"/>
        </w:rPr>
        <w:t>.</w:t>
      </w:r>
    </w:p>
    <w:p w14:paraId="58FA2BCF"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:10-40.1 Participation in joint cash management and investment program.</w:t>
      </w:r>
    </w:p>
    <w:p w14:paraId="106F7EDE"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Notwithstanding the provisions of any other law to the contrary, and in addition to the powers otherwise conferred by law, the commissioners of a joint insurance fund established pursuant to P.L.1983, c.372 (C.40A:10-36 et seq.), and the trustees of a joint insurance fund established pursuant to P.L.1983, c.108 (C.18A:18B-1 et seq.) may amend the plan of risk management of their respective funds to participate in a </w:t>
      </w:r>
      <w:r w:rsidRPr="00E213D6">
        <w:rPr>
          <w:rFonts w:ascii="Times New Roman" w:eastAsia="Calibri" w:hAnsi="Times New Roman" w:cs="Times New Roman"/>
        </w:rPr>
        <w:lastRenderedPageBreak/>
        <w:t>joint cash management and investment program with other joint insurance funds similarly established pursuant to P.L.1983, c.372 (C.40A:10-36 et seq.), and P.L.1983, c.108 (C.18A:18B-1 et seq.).  The joint insurance funds participating in this program shall jointly file a cash management plan for prior approval by the Commissioner of Banking and Insurance and the Commissioner of Community Affairs and shall comply with all provisions of P.L.1983, c.372 (C.40A:10-36 et seq.) and P.L.1983, c.108 (C.18A:18B-1 et seq.), as appropriate.</w:t>
      </w:r>
    </w:p>
    <w:p w14:paraId="2062B5E2"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:10-41.  Approval of bylaws and plan </w:t>
      </w:r>
      <w:proofErr w:type="gramStart"/>
      <w:r w:rsidRPr="00E213D6">
        <w:rPr>
          <w:rFonts w:ascii="Times New Roman" w:eastAsia="Calibri" w:hAnsi="Times New Roman" w:cs="Times New Roman"/>
          <w:b/>
        </w:rPr>
        <w:t>of</w:t>
      </w:r>
      <w:proofErr w:type="gramEnd"/>
      <w:r w:rsidRPr="00E213D6">
        <w:rPr>
          <w:rFonts w:ascii="Times New Roman" w:eastAsia="Calibri" w:hAnsi="Times New Roman" w:cs="Times New Roman"/>
          <w:b/>
        </w:rPr>
        <w:t xml:space="preserve"> risk management</w:t>
      </w:r>
    </w:p>
    <w:p w14:paraId="05E87187"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No joint insurance fund shall begin providing insurance coverage to its member local units until its bylaws and plan of risk management have been approved as hereinafter provided:</w:t>
      </w:r>
    </w:p>
    <w:p w14:paraId="4157F407"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a.  The commissioners of each joint insurance fund shall concurrently file with the Commissioner of the Department of Insurance for his approval a copy of the fund's bylaws adopted pursuant to section 4. of this act and a copy of the fund's plan of risk management prepared pursuant to section 5. of this act.</w:t>
      </w:r>
    </w:p>
    <w:p w14:paraId="66397BEB"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b.  Upon receipt of any such bylaws and plan of risk management, the Commissioner of Insurance shall immediately notify the Commissioner of the Department of Community Affairs and shall immediately provide that commissioner with a copy of the bylaws and plan of risk management.  The Commissioner of the Department of Community Affairs, or if the commissioner shall so designate, the Director of Local Government Services in the Department of Community Affairs, is empowered to approve or disapprove any such bylaws and plans </w:t>
      </w:r>
      <w:proofErr w:type="gramStart"/>
      <w:r w:rsidRPr="00E213D6">
        <w:rPr>
          <w:rFonts w:ascii="Times New Roman" w:eastAsia="Calibri" w:hAnsi="Times New Roman" w:cs="Times New Roman"/>
        </w:rPr>
        <w:t>on the basis of</w:t>
      </w:r>
      <w:proofErr w:type="gramEnd"/>
      <w:r w:rsidRPr="00E213D6">
        <w:rPr>
          <w:rFonts w:ascii="Times New Roman" w:eastAsia="Calibri" w:hAnsi="Times New Roman" w:cs="Times New Roman"/>
        </w:rPr>
        <w:t xml:space="preserve"> </w:t>
      </w:r>
      <w:proofErr w:type="gramStart"/>
      <w:r w:rsidRPr="00E213D6">
        <w:rPr>
          <w:rFonts w:ascii="Times New Roman" w:eastAsia="Calibri" w:hAnsi="Times New Roman" w:cs="Times New Roman"/>
        </w:rPr>
        <w:t>whether or not</w:t>
      </w:r>
      <w:proofErr w:type="gramEnd"/>
      <w:r w:rsidRPr="00E213D6">
        <w:rPr>
          <w:rFonts w:ascii="Times New Roman" w:eastAsia="Calibri" w:hAnsi="Times New Roman" w:cs="Times New Roman"/>
        </w:rPr>
        <w:t xml:space="preserve"> they conform with rules and regulations governing the custody, investment or expenditure of public </w:t>
      </w:r>
      <w:proofErr w:type="gramStart"/>
      <w:r w:rsidRPr="00E213D6">
        <w:rPr>
          <w:rFonts w:ascii="Times New Roman" w:eastAsia="Calibri" w:hAnsi="Times New Roman" w:cs="Times New Roman"/>
        </w:rPr>
        <w:t>moneys</w:t>
      </w:r>
      <w:proofErr w:type="gramEnd"/>
      <w:r w:rsidRPr="00E213D6">
        <w:rPr>
          <w:rFonts w:ascii="Times New Roman" w:eastAsia="Calibri" w:hAnsi="Times New Roman" w:cs="Times New Roman"/>
        </w:rPr>
        <w:t xml:space="preserve">.  Within 25 working days of </w:t>
      </w:r>
      <w:proofErr w:type="gramStart"/>
      <w:r w:rsidRPr="00E213D6">
        <w:rPr>
          <w:rFonts w:ascii="Times New Roman" w:eastAsia="Calibri" w:hAnsi="Times New Roman" w:cs="Times New Roman"/>
        </w:rPr>
        <w:t>the receipt</w:t>
      </w:r>
      <w:proofErr w:type="gramEnd"/>
      <w:r w:rsidRPr="00E213D6">
        <w:rPr>
          <w:rFonts w:ascii="Times New Roman" w:eastAsia="Calibri" w:hAnsi="Times New Roman" w:cs="Times New Roman"/>
        </w:rPr>
        <w:t xml:space="preserve"> of any such bylaws and plan of risk management, the Commissioner of the Department of Community Affairs shall notify the Commissioner of Insurance of his approval or disapproval. As a condition of approval, the Commissioner of the Department of Community Affairs may require such modification of any bylaws or plan of risk management as he may deem necessary to bring them into conformity with the rules and regulations governing the custody, investment or expenditure of public </w:t>
      </w:r>
      <w:proofErr w:type="gramStart"/>
      <w:r w:rsidRPr="00E213D6">
        <w:rPr>
          <w:rFonts w:ascii="Times New Roman" w:eastAsia="Calibri" w:hAnsi="Times New Roman" w:cs="Times New Roman"/>
        </w:rPr>
        <w:t>moneys</w:t>
      </w:r>
      <w:proofErr w:type="gramEnd"/>
      <w:r w:rsidRPr="00E213D6">
        <w:rPr>
          <w:rFonts w:ascii="Times New Roman" w:eastAsia="Calibri" w:hAnsi="Times New Roman" w:cs="Times New Roman"/>
        </w:rPr>
        <w:t>.  No bylaws or plan of risk management disapproved by the Commissioner of the Department of Community Affairs, or his designee, shall take effect.  If the Commissioner of the Department of Community Affairs, or his designee, fails to approve or disapprove any bylaws or plan of risk management within 25 working days, the bylaws or plan of risk management shall be deemed approved.</w:t>
      </w:r>
    </w:p>
    <w:p w14:paraId="4653DC3C"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c.  Within 30 working days of receipt, the Commissioner of Insurance shall either approve or disapprove the bylaws or plan of risk management of any joint insurance fund.  If the Commissioner of </w:t>
      </w:r>
      <w:proofErr w:type="gramStart"/>
      <w:r w:rsidRPr="00E213D6">
        <w:rPr>
          <w:rFonts w:ascii="Times New Roman" w:eastAsia="Calibri" w:hAnsi="Times New Roman" w:cs="Times New Roman"/>
        </w:rPr>
        <w:t>Insurance shall</w:t>
      </w:r>
      <w:proofErr w:type="gramEnd"/>
      <w:r w:rsidRPr="00E213D6">
        <w:rPr>
          <w:rFonts w:ascii="Times New Roman" w:eastAsia="Calibri" w:hAnsi="Times New Roman" w:cs="Times New Roman"/>
        </w:rPr>
        <w:t xml:space="preserve"> fail to either approve or disapprove the bylaws or plan of risk management within that 30-working day period, the bylaws or plan shall be deemed approved.</w:t>
      </w:r>
    </w:p>
    <w:p w14:paraId="1A34B8EC"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If any bylaws or plan shall be disapproved, the Commissioner of Insurance shall set forth in writing the reasons for disapproval.  Upon </w:t>
      </w:r>
      <w:proofErr w:type="gramStart"/>
      <w:r w:rsidRPr="00E213D6">
        <w:rPr>
          <w:rFonts w:ascii="Times New Roman" w:eastAsia="Calibri" w:hAnsi="Times New Roman" w:cs="Times New Roman"/>
        </w:rPr>
        <w:t>the receipt</w:t>
      </w:r>
      <w:proofErr w:type="gramEnd"/>
      <w:r w:rsidRPr="00E213D6">
        <w:rPr>
          <w:rFonts w:ascii="Times New Roman" w:eastAsia="Calibri" w:hAnsi="Times New Roman" w:cs="Times New Roman"/>
        </w:rPr>
        <w:t xml:space="preserve"> of the notice of disapproval, the commissioners of the affected joint insurance fund may request a public hearing.  The public hearing shall be </w:t>
      </w:r>
      <w:proofErr w:type="gramStart"/>
      <w:r w:rsidRPr="00E213D6">
        <w:rPr>
          <w:rFonts w:ascii="Times New Roman" w:eastAsia="Calibri" w:hAnsi="Times New Roman" w:cs="Times New Roman"/>
        </w:rPr>
        <w:t>convened</w:t>
      </w:r>
      <w:proofErr w:type="gramEnd"/>
      <w:r w:rsidRPr="00E213D6">
        <w:rPr>
          <w:rFonts w:ascii="Times New Roman" w:eastAsia="Calibri" w:hAnsi="Times New Roman" w:cs="Times New Roman"/>
        </w:rPr>
        <w:t xml:space="preserve"> by the Commissioner of Insurance in a timely manner.</w:t>
      </w:r>
    </w:p>
    <w:p w14:paraId="73A70861"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:10-42.  Provision of insurance coverage after approval</w:t>
      </w:r>
    </w:p>
    <w:p w14:paraId="69F9587D"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Upon the approval of its bylaws and plan of risk management pursuant to the provisions of section 6 of this act, a joint insurance fund may provide insurance coverage to its member local units by self-insurance, the purchase of commercial insurance or reinsurance, or any combination thereof.</w:t>
      </w:r>
    </w:p>
    <w:p w14:paraId="1DC498F1"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lastRenderedPageBreak/>
        <w:t xml:space="preserve">40A :10-43.  Commissioners may amend bylaws, approval by Commissioner of Insurance  </w:t>
      </w:r>
    </w:p>
    <w:p w14:paraId="1A2C0DC0"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commissioners may, from time to time, amend the bylaws and plan of risk management of the fund; provided, however, that no such amendment shall take effect until approved as hereinafter provided.  </w:t>
      </w:r>
    </w:p>
    <w:p w14:paraId="27183B12"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a.  The commissioners shall file with the Commissioner of Insurance for his approval a copy of any amendment to the bylaws of the fund, upon approval by resolution of the governing bodies of three fourths of the member local units, or any amendment to the plan of risk management, upon adoption by the commissioners.  </w:t>
      </w:r>
    </w:p>
    <w:p w14:paraId="679EDD7B"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b.  Upon receipt of the amendment, the Commissioner of Insurance shall immediately notify the Commissioner of Community Affairs and shall immediately provide that commissioner with a copy of the amendment.  The Commissioner of Community Affairs, or by his designation, the Director of the Division of Local Government Services in the Department of Community Affairs, is empowered to approve or disapprove any amendment </w:t>
      </w:r>
      <w:proofErr w:type="gramStart"/>
      <w:r w:rsidRPr="00E213D6">
        <w:rPr>
          <w:rFonts w:ascii="Times New Roman" w:eastAsia="Calibri" w:hAnsi="Times New Roman" w:cs="Times New Roman"/>
        </w:rPr>
        <w:t>on the basis of</w:t>
      </w:r>
      <w:proofErr w:type="gramEnd"/>
      <w:r w:rsidRPr="00E213D6">
        <w:rPr>
          <w:rFonts w:ascii="Times New Roman" w:eastAsia="Calibri" w:hAnsi="Times New Roman" w:cs="Times New Roman"/>
        </w:rPr>
        <w:t xml:space="preserve"> </w:t>
      </w:r>
      <w:proofErr w:type="gramStart"/>
      <w:r w:rsidRPr="00E213D6">
        <w:rPr>
          <w:rFonts w:ascii="Times New Roman" w:eastAsia="Calibri" w:hAnsi="Times New Roman" w:cs="Times New Roman"/>
        </w:rPr>
        <w:t>whether or not</w:t>
      </w:r>
      <w:proofErr w:type="gramEnd"/>
      <w:r w:rsidRPr="00E213D6">
        <w:rPr>
          <w:rFonts w:ascii="Times New Roman" w:eastAsia="Calibri" w:hAnsi="Times New Roman" w:cs="Times New Roman"/>
        </w:rPr>
        <w:t xml:space="preserve"> it conforms with rules and regulations governing </w:t>
      </w:r>
      <w:proofErr w:type="gramStart"/>
      <w:r w:rsidRPr="00E213D6">
        <w:rPr>
          <w:rFonts w:ascii="Times New Roman" w:eastAsia="Calibri" w:hAnsi="Times New Roman" w:cs="Times New Roman"/>
        </w:rPr>
        <w:t>the custody</w:t>
      </w:r>
      <w:proofErr w:type="gramEnd"/>
      <w:r w:rsidRPr="00E213D6">
        <w:rPr>
          <w:rFonts w:ascii="Times New Roman" w:eastAsia="Calibri" w:hAnsi="Times New Roman" w:cs="Times New Roman"/>
        </w:rPr>
        <w:t xml:space="preserve">, investment or expenditure of public </w:t>
      </w:r>
      <w:proofErr w:type="gramStart"/>
      <w:r w:rsidRPr="00E213D6">
        <w:rPr>
          <w:rFonts w:ascii="Times New Roman" w:eastAsia="Calibri" w:hAnsi="Times New Roman" w:cs="Times New Roman"/>
        </w:rPr>
        <w:t>moneys</w:t>
      </w:r>
      <w:proofErr w:type="gramEnd"/>
      <w:r w:rsidRPr="00E213D6">
        <w:rPr>
          <w:rFonts w:ascii="Times New Roman" w:eastAsia="Calibri" w:hAnsi="Times New Roman" w:cs="Times New Roman"/>
        </w:rPr>
        <w:t xml:space="preserve">.  Within 25 working days of the receipt of the amendment, the Commissioner of Community Affairs, or his </w:t>
      </w:r>
      <w:proofErr w:type="gramStart"/>
      <w:r w:rsidRPr="00E213D6">
        <w:rPr>
          <w:rFonts w:ascii="Times New Roman" w:eastAsia="Calibri" w:hAnsi="Times New Roman" w:cs="Times New Roman"/>
        </w:rPr>
        <w:t>designee</w:t>
      </w:r>
      <w:proofErr w:type="gramEnd"/>
      <w:r w:rsidRPr="00E213D6">
        <w:rPr>
          <w:rFonts w:ascii="Times New Roman" w:eastAsia="Calibri" w:hAnsi="Times New Roman" w:cs="Times New Roman"/>
        </w:rPr>
        <w:t xml:space="preserve">, shall notify the Commissioner of Insurance of his approval or disapproval.  As a condition of approval, the Commissioner of Community Affairs, or his </w:t>
      </w:r>
      <w:proofErr w:type="gramStart"/>
      <w:r w:rsidRPr="00E213D6">
        <w:rPr>
          <w:rFonts w:ascii="Times New Roman" w:eastAsia="Calibri" w:hAnsi="Times New Roman" w:cs="Times New Roman"/>
        </w:rPr>
        <w:t>designee</w:t>
      </w:r>
      <w:proofErr w:type="gramEnd"/>
      <w:r w:rsidRPr="00E213D6">
        <w:rPr>
          <w:rFonts w:ascii="Times New Roman" w:eastAsia="Calibri" w:hAnsi="Times New Roman" w:cs="Times New Roman"/>
        </w:rPr>
        <w:t xml:space="preserve">, may require a modification of the amendment </w:t>
      </w:r>
      <w:proofErr w:type="gramStart"/>
      <w:r w:rsidRPr="00E213D6">
        <w:rPr>
          <w:rFonts w:ascii="Times New Roman" w:eastAsia="Calibri" w:hAnsi="Times New Roman" w:cs="Times New Roman"/>
        </w:rPr>
        <w:t>in order to</w:t>
      </w:r>
      <w:proofErr w:type="gramEnd"/>
      <w:r w:rsidRPr="00E213D6">
        <w:rPr>
          <w:rFonts w:ascii="Times New Roman" w:eastAsia="Calibri" w:hAnsi="Times New Roman" w:cs="Times New Roman"/>
        </w:rPr>
        <w:t xml:space="preserve"> bring its provisions into conformity with rules and regulations governing the custody, investment or expenditure of public </w:t>
      </w:r>
      <w:proofErr w:type="gramStart"/>
      <w:r w:rsidRPr="00E213D6">
        <w:rPr>
          <w:rFonts w:ascii="Times New Roman" w:eastAsia="Calibri" w:hAnsi="Times New Roman" w:cs="Times New Roman"/>
        </w:rPr>
        <w:t>moneys</w:t>
      </w:r>
      <w:proofErr w:type="gramEnd"/>
      <w:r w:rsidRPr="00E213D6">
        <w:rPr>
          <w:rFonts w:ascii="Times New Roman" w:eastAsia="Calibri" w:hAnsi="Times New Roman" w:cs="Times New Roman"/>
        </w:rPr>
        <w:t xml:space="preserve">.  No amendment disapproved by the Commissioner of Community Affairs, or his </w:t>
      </w:r>
      <w:proofErr w:type="gramStart"/>
      <w:r w:rsidRPr="00E213D6">
        <w:rPr>
          <w:rFonts w:ascii="Times New Roman" w:eastAsia="Calibri" w:hAnsi="Times New Roman" w:cs="Times New Roman"/>
        </w:rPr>
        <w:t>designee</w:t>
      </w:r>
      <w:proofErr w:type="gramEnd"/>
      <w:r w:rsidRPr="00E213D6">
        <w:rPr>
          <w:rFonts w:ascii="Times New Roman" w:eastAsia="Calibri" w:hAnsi="Times New Roman" w:cs="Times New Roman"/>
        </w:rPr>
        <w:t xml:space="preserve">, shall take effect.  If the Commissioner of Community Affairs, or his designee, fails to approve or disapprove any amendment within 25 working days of receipt, the amendment shall be deemed to be approved.  </w:t>
      </w:r>
    </w:p>
    <w:p w14:paraId="54A39D83" w14:textId="77777777" w:rsidR="00E213D6" w:rsidRPr="00E213D6" w:rsidRDefault="00E213D6" w:rsidP="00E213D6">
      <w:pPr>
        <w:ind w:left="720"/>
        <w:jc w:val="both"/>
        <w:rPr>
          <w:rFonts w:ascii="Times New Roman" w:eastAsia="Calibri" w:hAnsi="Times New Roman" w:cs="Times New Roman"/>
        </w:rPr>
      </w:pPr>
    </w:p>
    <w:p w14:paraId="23DE7EA9"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c.  Within 30 working days of receipt, the Commissioner of Insurance shall either approve or disapprove any amendment to the bylaws or plan of risk management.  If the Commissioner of </w:t>
      </w:r>
      <w:proofErr w:type="gramStart"/>
      <w:r w:rsidRPr="00E213D6">
        <w:rPr>
          <w:rFonts w:ascii="Times New Roman" w:eastAsia="Calibri" w:hAnsi="Times New Roman" w:cs="Times New Roman"/>
        </w:rPr>
        <w:t>Insurance shall</w:t>
      </w:r>
      <w:proofErr w:type="gramEnd"/>
      <w:r w:rsidRPr="00E213D6">
        <w:rPr>
          <w:rFonts w:ascii="Times New Roman" w:eastAsia="Calibri" w:hAnsi="Times New Roman" w:cs="Times New Roman"/>
        </w:rPr>
        <w:t xml:space="preserve"> fail to either approve or disapprove the amendment within that 30-working day period, the amendment shall be deemed approved.  </w:t>
      </w:r>
    </w:p>
    <w:p w14:paraId="29ADEB98"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d.  If any amendment shall be disapproved, the Commissioner of Insurance shall set forth in writing the reasons for disapproval. Upon </w:t>
      </w:r>
      <w:proofErr w:type="gramStart"/>
      <w:r w:rsidRPr="00E213D6">
        <w:rPr>
          <w:rFonts w:ascii="Times New Roman" w:eastAsia="Calibri" w:hAnsi="Times New Roman" w:cs="Times New Roman"/>
        </w:rPr>
        <w:t>the receipt</w:t>
      </w:r>
      <w:proofErr w:type="gramEnd"/>
      <w:r w:rsidRPr="00E213D6">
        <w:rPr>
          <w:rFonts w:ascii="Times New Roman" w:eastAsia="Calibri" w:hAnsi="Times New Roman" w:cs="Times New Roman"/>
        </w:rPr>
        <w:t xml:space="preserve"> of the notice of disapproval, the commissioners of the affected joint insurance fund may request a public hearing.  The public hearing shall be </w:t>
      </w:r>
      <w:proofErr w:type="gramStart"/>
      <w:r w:rsidRPr="00E213D6">
        <w:rPr>
          <w:rFonts w:ascii="Times New Roman" w:eastAsia="Calibri" w:hAnsi="Times New Roman" w:cs="Times New Roman"/>
        </w:rPr>
        <w:t>convened</w:t>
      </w:r>
      <w:proofErr w:type="gramEnd"/>
      <w:r w:rsidRPr="00E213D6">
        <w:rPr>
          <w:rFonts w:ascii="Times New Roman" w:eastAsia="Calibri" w:hAnsi="Times New Roman" w:cs="Times New Roman"/>
        </w:rPr>
        <w:t xml:space="preserve"> by the Commissioner of Insurance in a timely manner.  </w:t>
      </w:r>
    </w:p>
    <w:p w14:paraId="1033E3AA"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 xml:space="preserve">e.  Within 90 days after the effective date of any amendment to the bylaws, a member local unit which did not approve the amendment may withdraw from the fund </w:t>
      </w:r>
      <w:proofErr w:type="gramStart"/>
      <w:r w:rsidRPr="00E213D6">
        <w:rPr>
          <w:rFonts w:ascii="Times New Roman" w:eastAsia="Calibri" w:hAnsi="Times New Roman" w:cs="Times New Roman"/>
        </w:rPr>
        <w:t>provided that</w:t>
      </w:r>
      <w:proofErr w:type="gramEnd"/>
      <w:r w:rsidRPr="00E213D6">
        <w:rPr>
          <w:rFonts w:ascii="Times New Roman" w:eastAsia="Calibri" w:hAnsi="Times New Roman" w:cs="Times New Roman"/>
        </w:rPr>
        <w:t xml:space="preserve"> it shall remain liable for its share of any claim or expense incurred by the fund during its period of membership.  </w:t>
      </w:r>
    </w:p>
    <w:p w14:paraId="31B1A223"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:10-44.  Suspension, termination, assumption of control or other action by Commissioner; grounds</w:t>
      </w:r>
    </w:p>
    <w:p w14:paraId="06A5E718"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The Commissioner of Insurance shall have the authority to suspend or terminate the authority of any joint insurance, or to assume control of the insurance fund, or to direct or take any action he may deem necessary, for good cause, to enable a fund to meet its obligations, cover its expected losses or to liquidate, rehabilitate or otherwise modify its affairs.  Such action shall be taken by the Commissioner of Insurance in the event of:</w:t>
      </w:r>
    </w:p>
    <w:p w14:paraId="259F370C"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lastRenderedPageBreak/>
        <w:t xml:space="preserve">a.  A failure to comply with the rules and regulations promulgated by the Commissioner of Insurance or with any of the provisions of this </w:t>
      </w:r>
      <w:proofErr w:type="gramStart"/>
      <w:r w:rsidRPr="00E213D6">
        <w:rPr>
          <w:rFonts w:ascii="Times New Roman" w:eastAsia="Calibri" w:hAnsi="Times New Roman" w:cs="Times New Roman"/>
        </w:rPr>
        <w:t>act;</w:t>
      </w:r>
      <w:proofErr w:type="gramEnd"/>
    </w:p>
    <w:p w14:paraId="680F8B18" w14:textId="77777777" w:rsidR="00E213D6" w:rsidRPr="00E213D6" w:rsidRDefault="00E213D6" w:rsidP="00E213D6">
      <w:pPr>
        <w:ind w:firstLine="720"/>
        <w:jc w:val="both"/>
        <w:rPr>
          <w:rFonts w:ascii="Times New Roman" w:eastAsia="Calibri" w:hAnsi="Times New Roman" w:cs="Times New Roman"/>
        </w:rPr>
      </w:pPr>
      <w:r w:rsidRPr="00E213D6">
        <w:rPr>
          <w:rFonts w:ascii="Times New Roman" w:eastAsia="Calibri" w:hAnsi="Times New Roman" w:cs="Times New Roman"/>
        </w:rPr>
        <w:t xml:space="preserve">b.  A failure to comply with a lawful order </w:t>
      </w:r>
      <w:proofErr w:type="gramStart"/>
      <w:r w:rsidRPr="00E213D6">
        <w:rPr>
          <w:rFonts w:ascii="Times New Roman" w:eastAsia="Calibri" w:hAnsi="Times New Roman" w:cs="Times New Roman"/>
        </w:rPr>
        <w:t>of</w:t>
      </w:r>
      <w:proofErr w:type="gramEnd"/>
      <w:r w:rsidRPr="00E213D6">
        <w:rPr>
          <w:rFonts w:ascii="Times New Roman" w:eastAsia="Calibri" w:hAnsi="Times New Roman" w:cs="Times New Roman"/>
        </w:rPr>
        <w:t xml:space="preserve"> the Commissioner of </w:t>
      </w:r>
      <w:proofErr w:type="gramStart"/>
      <w:r w:rsidRPr="00E213D6">
        <w:rPr>
          <w:rFonts w:ascii="Times New Roman" w:eastAsia="Calibri" w:hAnsi="Times New Roman" w:cs="Times New Roman"/>
        </w:rPr>
        <w:t>Insurance;</w:t>
      </w:r>
      <w:proofErr w:type="gramEnd"/>
    </w:p>
    <w:p w14:paraId="3757F95A" w14:textId="77777777" w:rsidR="00E213D6" w:rsidRPr="00E213D6" w:rsidRDefault="00E213D6" w:rsidP="00E213D6">
      <w:pPr>
        <w:ind w:left="720"/>
        <w:jc w:val="both"/>
        <w:rPr>
          <w:rFonts w:ascii="Times New Roman" w:eastAsia="Calibri" w:hAnsi="Times New Roman" w:cs="Times New Roman"/>
        </w:rPr>
      </w:pPr>
      <w:r w:rsidRPr="00E213D6">
        <w:rPr>
          <w:rFonts w:ascii="Times New Roman" w:eastAsia="Calibri" w:hAnsi="Times New Roman" w:cs="Times New Roman"/>
        </w:rPr>
        <w:t>c.  A deterioration of the financial condition of the fund to the extent that it causes an adverse effect upon the ability of the joint insurance fund to pay expected losses.</w:t>
      </w:r>
    </w:p>
    <w:p w14:paraId="4505BF2C"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:10-45.  Filing of agreements or contracts</w:t>
      </w:r>
    </w:p>
    <w:p w14:paraId="0883CDC9"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The Commissioner of Insurance may, in his discretion, require the commissioners of any fund to file copies of any agreements or contracts </w:t>
      </w:r>
      <w:proofErr w:type="gramStart"/>
      <w:r w:rsidRPr="00E213D6">
        <w:rPr>
          <w:rFonts w:ascii="Times New Roman" w:eastAsia="Calibri" w:hAnsi="Times New Roman" w:cs="Times New Roman"/>
        </w:rPr>
        <w:t>entered into</w:t>
      </w:r>
      <w:proofErr w:type="gramEnd"/>
      <w:r w:rsidRPr="00E213D6">
        <w:rPr>
          <w:rFonts w:ascii="Times New Roman" w:eastAsia="Calibri" w:hAnsi="Times New Roman" w:cs="Times New Roman"/>
        </w:rPr>
        <w:t xml:space="preserve"> by the commissioners of the fund, or any other pertinent documents as he may deem necessary.</w:t>
      </w:r>
    </w:p>
    <w:p w14:paraId="437A407B"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:10-46.  Annual audit; submission of copies</w:t>
      </w:r>
    </w:p>
    <w:p w14:paraId="44088BD2"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The insurance fund commissioners or the executive board thereof</w:t>
      </w:r>
      <w:proofErr w:type="gramStart"/>
      <w:r w:rsidRPr="00E213D6">
        <w:rPr>
          <w:rFonts w:ascii="Times New Roman" w:eastAsia="Calibri" w:hAnsi="Times New Roman" w:cs="Times New Roman"/>
        </w:rPr>
        <w:t>, as the case may be, shall</w:t>
      </w:r>
      <w:proofErr w:type="gramEnd"/>
      <w:r w:rsidRPr="00E213D6">
        <w:rPr>
          <w:rFonts w:ascii="Times New Roman" w:eastAsia="Calibri" w:hAnsi="Times New Roman" w:cs="Times New Roman"/>
        </w:rPr>
        <w:t xml:space="preserve"> cause an annual audit to be conducted by an independent certified public accountant or a registered municipal accountant in accordance with the rules and regulations promulgated by the Commissioner of Insurance pursuant to section 14 of this act.  Copies of every audit shall be submitted to the Commissioner of Insurance and the Commissioner of the Department of Community Affairs within 30 working days of its completion.</w:t>
      </w:r>
    </w:p>
    <w:p w14:paraId="16E8C8AA"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:10-47.  Examinations of funds by commissioner of insurance; payment of expenses</w:t>
      </w:r>
    </w:p>
    <w:p w14:paraId="7B66DF45"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The Commissioner of Insurance may conduct such examinations of any joint insurance fund as he deems necessary.  The expense of any such examination shall be borne by the affected fund.</w:t>
      </w:r>
    </w:p>
    <w:p w14:paraId="34905F24" w14:textId="77777777" w:rsidR="00E213D6" w:rsidRPr="00E213D6" w:rsidRDefault="00E213D6" w:rsidP="00E213D6">
      <w:pPr>
        <w:jc w:val="both"/>
        <w:rPr>
          <w:rFonts w:ascii="Times New Roman" w:eastAsia="Calibri" w:hAnsi="Times New Roman" w:cs="Times New Roman"/>
          <w:b/>
        </w:rPr>
      </w:pPr>
    </w:p>
    <w:p w14:paraId="219EB256"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:10-48.  Joint insurance fund not insurance company or insurer and activities not transaction of insurance nor doing insurance business; inapplicability of insurance laws.</w:t>
      </w:r>
    </w:p>
    <w:p w14:paraId="602C40F1"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A joint insurance fund established pursuant to the provisions of this act is not an insurance company or an insurer under the laws of this State, and the authorized activities of the fund do not constitute the transaction of insurance nor </w:t>
      </w:r>
      <w:proofErr w:type="gramStart"/>
      <w:r w:rsidRPr="00E213D6">
        <w:rPr>
          <w:rFonts w:ascii="Times New Roman" w:eastAsia="Calibri" w:hAnsi="Times New Roman" w:cs="Times New Roman"/>
        </w:rPr>
        <w:t>doing</w:t>
      </w:r>
      <w:proofErr w:type="gramEnd"/>
      <w:r w:rsidRPr="00E213D6">
        <w:rPr>
          <w:rFonts w:ascii="Times New Roman" w:eastAsia="Calibri" w:hAnsi="Times New Roman" w:cs="Times New Roman"/>
        </w:rPr>
        <w:t xml:space="preserve"> an insurance business.  A fund established pursuant to this act shall not be subject to the provisions of Subtitle 3 of Title 17 of the Revised Statutes.</w:t>
      </w:r>
    </w:p>
    <w:p w14:paraId="1CC44421"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:10-49.  Rules and regulations</w:t>
      </w:r>
    </w:p>
    <w:p w14:paraId="30767304"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Within 180 days after the effective date of this act, the Commissioner of Insurance, after consultation with the Commissioner of the Department of Community Affairs, or if that commissioner </w:t>
      </w:r>
      <w:proofErr w:type="gramStart"/>
      <w:r w:rsidRPr="00E213D6">
        <w:rPr>
          <w:rFonts w:ascii="Times New Roman" w:eastAsia="Calibri" w:hAnsi="Times New Roman" w:cs="Times New Roman"/>
        </w:rPr>
        <w:t>shall so</w:t>
      </w:r>
      <w:proofErr w:type="gramEnd"/>
      <w:r w:rsidRPr="00E213D6">
        <w:rPr>
          <w:rFonts w:ascii="Times New Roman" w:eastAsia="Calibri" w:hAnsi="Times New Roman" w:cs="Times New Roman"/>
        </w:rPr>
        <w:t xml:space="preserve"> designate, the Director of the Division of Local Government Services in the Department of Community Affairs, shall promulgate rules and regulations to effectuate the purposes of this act.  Such rules and regulations shall include, but not be limited to, the establishment, operation, modification, and dissolution of joint insurance funds established pursuant to the provisions of this act.</w:t>
      </w:r>
    </w:p>
    <w:p w14:paraId="4B272FCD"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:10-50.  "Local unit" includes county vocational school. </w:t>
      </w:r>
    </w:p>
    <w:p w14:paraId="3961B306"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For the purposes of the provisions of P.L. 1983, c. 372 (C. 40A :10-36 et seq.), "local unit" shall be deemed to include a county vocational school.</w:t>
      </w:r>
    </w:p>
    <w:p w14:paraId="741DC811"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:10-51.  "Local unit" includes county college. </w:t>
      </w:r>
    </w:p>
    <w:p w14:paraId="35911AAE" w14:textId="77777777" w:rsidR="00E213D6" w:rsidRPr="00E213D6" w:rsidRDefault="00E213D6" w:rsidP="00E213D6">
      <w:pPr>
        <w:jc w:val="both"/>
        <w:rPr>
          <w:rFonts w:ascii="Times New Roman" w:eastAsia="Calibri" w:hAnsi="Times New Roman" w:cs="Times New Roman"/>
        </w:rPr>
      </w:pPr>
      <w:proofErr w:type="gramStart"/>
      <w:r w:rsidRPr="00E213D6">
        <w:rPr>
          <w:rFonts w:ascii="Times New Roman" w:eastAsia="Calibri" w:hAnsi="Times New Roman" w:cs="Times New Roman"/>
        </w:rPr>
        <w:lastRenderedPageBreak/>
        <w:t>For the purpose of</w:t>
      </w:r>
      <w:proofErr w:type="gramEnd"/>
      <w:r w:rsidRPr="00E213D6">
        <w:rPr>
          <w:rFonts w:ascii="Times New Roman" w:eastAsia="Calibri" w:hAnsi="Times New Roman" w:cs="Times New Roman"/>
        </w:rPr>
        <w:t xml:space="preserve"> the provisions of P.L. 1983, c. 372 (C. 40A :10-36 et seq.), "local unit" shall be deemed to include a county college.</w:t>
      </w:r>
    </w:p>
    <w:p w14:paraId="1AB94B46"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:10-52 Joint insurance for municipality, school district.</w:t>
      </w:r>
    </w:p>
    <w:p w14:paraId="51896989"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The governing body of any municipality and the board of education of any school district, provided that the district is not part of a limited purpose regional school district, an all-purpose regional school district or a consolidated school district, may by ordinance or resolution, as the case may be, adopted by a majority of the full membership of the governing body and by a majority of the full membership of the board, agree to join together for the purpose of insuring pursuant to the provisions of: a. Article 1 of chapter 10 of Title 40A of the New Jersey Statutes (N.J.S.40A:10-1 et seq.); b. Article 3 of chapter 10 of Title 40A of the New Jersey Statutes (N.J.S.40A:10-6 et seq.); c. Article 4 of chapter 10 of Title 40A of the New Jersey Statutes (N.J.S.40A:10-12 et seq.); or d. P.L.1983, c.372 (C.40A:10-36 et seq.).</w:t>
      </w:r>
    </w:p>
    <w:p w14:paraId="1FA293F3"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:10-53 Joint insurance for municipality, all-purpose regional, consolidated school district.</w:t>
      </w:r>
    </w:p>
    <w:p w14:paraId="3B128953"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In the case of an all-purpose regional school district or a consolidated school district, the governing body of any municipality and the board of education of the regional or consolidated school district may by resolution adopted by a majority of the full membership of the governing body and a majority of the full membership of the board, agree to join together for the purpose of insuring pursuant to the provisions of: a. Article 1 of chapter 10 of Title 40A of the New Jersey Statutes (N.J.S.40A:10-1 et seq.); b. Article 3 of chapter 10 of Title 40A of the New Jersey Statutes (N.J.S.40A:10-6 et seq.); c. Article 4 of chapter 10 of Title 40A of the New Jersey Statutes (N.J.S.40A:10-12 et seq.); or d. P.L.1983, c.372 (C.40A:10-36 et seq.).</w:t>
      </w:r>
    </w:p>
    <w:p w14:paraId="512B09E5" w14:textId="77777777" w:rsidR="00E213D6" w:rsidRPr="00E213D6" w:rsidRDefault="00E213D6" w:rsidP="00E213D6">
      <w:pPr>
        <w:jc w:val="both"/>
        <w:rPr>
          <w:rFonts w:ascii="Times New Roman" w:eastAsia="Calibri" w:hAnsi="Times New Roman" w:cs="Times New Roman"/>
          <w:b/>
        </w:rPr>
      </w:pPr>
    </w:p>
    <w:p w14:paraId="7B2780BC"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:10-54 Joint insurance for municipality, limited purpose regional school district.</w:t>
      </w:r>
    </w:p>
    <w:p w14:paraId="3582B7BD"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In the case of a limited purpose regional school district, the governing body of any municipality and the board of education of the regional district may by ordinance or resolution, as the case may be, adopted by a majority of the full membership of the governing body and a majority of the full membership of the board, agree to join together for the purpose of insuring pursuant to the provisions of: a. Article 1 of chapter 10 of Title 40A of the New Jersey Statutes (N.J.S.40A:10-1 et seq.); b. Article 3 of chapter 10 of Title 40A of the New Jersey Statutes (N.J.S.40A:10-6 et seq.); c. Article 4 of chapter 10 of Title 40A of the New Jersey Statutes (N.J.S.40A:10-12 et seq.); or d. P.L.1983, c.372 (C.40A:10-36 et seq.).</w:t>
      </w:r>
    </w:p>
    <w:p w14:paraId="72CFA8D8"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:10-55 Additional joint insurance for municipality, limited purpose regional school district, </w:t>
      </w:r>
      <w:proofErr w:type="gramStart"/>
      <w:r w:rsidRPr="00E213D6">
        <w:rPr>
          <w:rFonts w:ascii="Times New Roman" w:eastAsia="Calibri" w:hAnsi="Times New Roman" w:cs="Times New Roman"/>
          <w:b/>
        </w:rPr>
        <w:t>other</w:t>
      </w:r>
      <w:proofErr w:type="gramEnd"/>
      <w:r w:rsidRPr="00E213D6">
        <w:rPr>
          <w:rFonts w:ascii="Times New Roman" w:eastAsia="Calibri" w:hAnsi="Times New Roman" w:cs="Times New Roman"/>
          <w:b/>
        </w:rPr>
        <w:t xml:space="preserve"> district.</w:t>
      </w:r>
    </w:p>
    <w:p w14:paraId="238D68D9"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In the case of a limited purpose regional school district, in addition to any contract entered into by a municipality pursuant to section 3 of this act, the governing body of any municipality and the board of education of any school district may, in accordance with section 1 of this act, agree to join together for the purpose of insuring pursuant to the provisions of: a. Article 1 of chapter 10 of Title 40A of the New Jersey Statutes (N.J.S.40A:10-1 et seq.); b. Article 3 of chapter 10 of Title 40A of the New Jersey Statutes (N.J.S.40A:10-6 et seq.); c. Article 4 of chapter 10 of Title 40A of the New Jersey Statutes (N.J.S.40A:10-12 et seq.); or d. P.L.1983, c.372 (C.40A:10-36 et seq.).</w:t>
      </w:r>
    </w:p>
    <w:p w14:paraId="02FC0269"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40A :10-56 Joint insurance for municipality, county vocational school district.</w:t>
      </w:r>
    </w:p>
    <w:p w14:paraId="18F524C1"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In the case of a county vocational school district, the governing body of any municipality and the board of education of the county vocational school district may by ordinance or resolution, as the case may be, adopted by a majority of the full membership of the governing body and a majority of the full membership </w:t>
      </w:r>
      <w:r w:rsidRPr="00E213D6">
        <w:rPr>
          <w:rFonts w:ascii="Times New Roman" w:eastAsia="Calibri" w:hAnsi="Times New Roman" w:cs="Times New Roman"/>
        </w:rPr>
        <w:lastRenderedPageBreak/>
        <w:t>of the board, agree to join together for the purpose of insuring pursuant to the provisions of: a. Article 1 of chapter 10 of Title 40A of the New Jersey Statutes (N.J.S.40A:10-1 et seq.); b. Article 3 of chapter 10 of Title 40A of the New Jersey Statutes (N.J.S.40A:10-6 et seq.); or c. Article 4 of chapter 10 of Title 40A of the New Jersey Statutes (N.J.S.40A:10-12 et seq.).</w:t>
      </w:r>
    </w:p>
    <w:p w14:paraId="0F8FB2D8"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:10-57 Additional joint insurance for municipality, county vocational school district, </w:t>
      </w:r>
      <w:proofErr w:type="gramStart"/>
      <w:r w:rsidRPr="00E213D6">
        <w:rPr>
          <w:rFonts w:ascii="Times New Roman" w:eastAsia="Calibri" w:hAnsi="Times New Roman" w:cs="Times New Roman"/>
          <w:b/>
        </w:rPr>
        <w:t>other</w:t>
      </w:r>
      <w:proofErr w:type="gramEnd"/>
      <w:r w:rsidRPr="00E213D6">
        <w:rPr>
          <w:rFonts w:ascii="Times New Roman" w:eastAsia="Calibri" w:hAnsi="Times New Roman" w:cs="Times New Roman"/>
          <w:b/>
        </w:rPr>
        <w:t xml:space="preserve"> district.</w:t>
      </w:r>
    </w:p>
    <w:p w14:paraId="16CCD1D4"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In the case of a county vocational school district, in addition to any contract entered into by a municipality pursuant to section 5 of this act, the governing body of any municipality  and  any board of education may, in accordance with section 1 of this act, agree to join together for the purpose of insuring pursuant to the provisions of: a. Article 1 of chapter 10 of Title 40A of the New Jersey Statutes (N.J.S.40A:10-1 et seq.); b. Article 3 of chapter 10 of Title 40A of the New Jersey Statutes (N.J.S.40A:10-6 et seq.); c. Article 4 of chapter 10 of Title 40A of the New Jersey Statutes (N.J.S.40A:10-12 et seq.); or d. P.L.1983, c.372 (C.40A:10-36 et seq.).</w:t>
      </w:r>
    </w:p>
    <w:p w14:paraId="4A9A5ED3" w14:textId="77777777" w:rsidR="00E213D6" w:rsidRPr="00E213D6" w:rsidRDefault="00E213D6" w:rsidP="00E213D6">
      <w:pPr>
        <w:jc w:val="both"/>
        <w:rPr>
          <w:rFonts w:ascii="Times New Roman" w:eastAsia="Calibri" w:hAnsi="Times New Roman" w:cs="Times New Roman"/>
          <w:b/>
        </w:rPr>
      </w:pPr>
      <w:r w:rsidRPr="00E213D6">
        <w:rPr>
          <w:rFonts w:ascii="Times New Roman" w:eastAsia="Calibri" w:hAnsi="Times New Roman" w:cs="Times New Roman"/>
          <w:b/>
        </w:rPr>
        <w:t xml:space="preserve">40A :10-58.  Contracts for insurance  </w:t>
      </w:r>
    </w:p>
    <w:p w14:paraId="1F348FF5" w14:textId="77777777" w:rsidR="00E213D6" w:rsidRPr="00E213D6" w:rsidRDefault="00E213D6" w:rsidP="00E213D6">
      <w:pPr>
        <w:jc w:val="both"/>
        <w:rPr>
          <w:rFonts w:ascii="Times New Roman" w:eastAsia="Calibri" w:hAnsi="Times New Roman" w:cs="Times New Roman"/>
        </w:rPr>
      </w:pPr>
      <w:r w:rsidRPr="00E213D6">
        <w:rPr>
          <w:rFonts w:ascii="Times New Roman" w:eastAsia="Calibri" w:hAnsi="Times New Roman" w:cs="Times New Roman"/>
        </w:rPr>
        <w:t xml:space="preserve">Any contract for insurance to be entered into in accordance with this act shall be established pursuant to sections 10 and 11 of P.L.1971, c.198 (C.40A:11-10 and 40A :11-11).  </w:t>
      </w:r>
    </w:p>
    <w:p w14:paraId="5229B366"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D6"/>
    <w:rsid w:val="00243DA7"/>
    <w:rsid w:val="00561D07"/>
    <w:rsid w:val="00A10A70"/>
    <w:rsid w:val="00B37FC6"/>
    <w:rsid w:val="00D81E40"/>
    <w:rsid w:val="00E2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1646"/>
  <w15:chartTrackingRefBased/>
  <w15:docId w15:val="{E77F388D-B9BB-491B-BA7F-701303F4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D6"/>
    <w:pPr>
      <w:spacing w:line="259" w:lineRule="auto"/>
    </w:pPr>
    <w:rPr>
      <w:kern w:val="0"/>
      <w:sz w:val="22"/>
      <w:szCs w:val="22"/>
      <w14:ligatures w14:val="none"/>
    </w:rPr>
  </w:style>
  <w:style w:type="paragraph" w:styleId="Heading1">
    <w:name w:val="heading 1"/>
    <w:basedOn w:val="Normal"/>
    <w:next w:val="Normal"/>
    <w:link w:val="Heading1Char"/>
    <w:uiPriority w:val="9"/>
    <w:qFormat/>
    <w:rsid w:val="00E213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13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13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13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213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213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213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213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213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3D6"/>
    <w:rPr>
      <w:rFonts w:eastAsiaTheme="majorEastAsia" w:cstheme="majorBidi"/>
      <w:color w:val="272727" w:themeColor="text1" w:themeTint="D8"/>
    </w:rPr>
  </w:style>
  <w:style w:type="paragraph" w:styleId="Title">
    <w:name w:val="Title"/>
    <w:basedOn w:val="Normal"/>
    <w:next w:val="Normal"/>
    <w:link w:val="TitleChar"/>
    <w:uiPriority w:val="10"/>
    <w:qFormat/>
    <w:rsid w:val="00E213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3D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3D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213D6"/>
    <w:rPr>
      <w:i/>
      <w:iCs/>
      <w:color w:val="404040" w:themeColor="text1" w:themeTint="BF"/>
    </w:rPr>
  </w:style>
  <w:style w:type="paragraph" w:styleId="ListParagraph">
    <w:name w:val="List Paragraph"/>
    <w:basedOn w:val="Normal"/>
    <w:uiPriority w:val="34"/>
    <w:qFormat/>
    <w:rsid w:val="00E213D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213D6"/>
    <w:rPr>
      <w:i/>
      <w:iCs/>
      <w:color w:val="0F4761" w:themeColor="accent1" w:themeShade="BF"/>
    </w:rPr>
  </w:style>
  <w:style w:type="paragraph" w:styleId="IntenseQuote">
    <w:name w:val="Intense Quote"/>
    <w:basedOn w:val="Normal"/>
    <w:next w:val="Normal"/>
    <w:link w:val="IntenseQuoteChar"/>
    <w:uiPriority w:val="30"/>
    <w:qFormat/>
    <w:rsid w:val="00E213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213D6"/>
    <w:rPr>
      <w:i/>
      <w:iCs/>
      <w:color w:val="0F4761" w:themeColor="accent1" w:themeShade="BF"/>
    </w:rPr>
  </w:style>
  <w:style w:type="character" w:styleId="IntenseReference">
    <w:name w:val="Intense Reference"/>
    <w:basedOn w:val="DefaultParagraphFont"/>
    <w:uiPriority w:val="32"/>
    <w:qFormat/>
    <w:rsid w:val="00E21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5570</Words>
  <Characters>31749</Characters>
  <Application>Microsoft Office Word</Application>
  <DocSecurity>0</DocSecurity>
  <Lines>264</Lines>
  <Paragraphs>74</Paragraphs>
  <ScaleCrop>false</ScaleCrop>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2025-10-10T22:32:00Z</dcterms:created>
  <dcterms:modified xsi:type="dcterms:W3CDTF">2025-10-10T22:33:00Z</dcterms:modified>
</cp:coreProperties>
</file>